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504FFFF8"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 xml:space="preserve">Minutes </w:t>
      </w:r>
    </w:p>
    <w:p w14:paraId="216EE351" w14:textId="4CDCD431" w:rsidR="004D6BD8" w:rsidRPr="006228B7" w:rsidRDefault="00374330"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9B7F47">
        <w:rPr>
          <w:rFonts w:ascii="Arial" w:hAnsi="Arial" w:cs="Arial"/>
          <w:b/>
          <w:color w:val="000000" w:themeColor="text1"/>
          <w:sz w:val="24"/>
          <w:szCs w:val="24"/>
        </w:rPr>
        <w:t>4</w:t>
      </w:r>
      <w:r w:rsidR="00AF4B12">
        <w:rPr>
          <w:rFonts w:ascii="Arial" w:hAnsi="Arial" w:cs="Arial"/>
          <w:b/>
          <w:color w:val="000000" w:themeColor="text1"/>
          <w:sz w:val="24"/>
          <w:szCs w:val="24"/>
        </w:rPr>
        <w:t xml:space="preserve"> </w:t>
      </w:r>
      <w:r w:rsidR="009B7F47">
        <w:rPr>
          <w:rFonts w:ascii="Arial" w:hAnsi="Arial" w:cs="Arial"/>
          <w:b/>
          <w:color w:val="000000" w:themeColor="text1"/>
          <w:sz w:val="24"/>
          <w:szCs w:val="24"/>
        </w:rPr>
        <w:t xml:space="preserve">January </w:t>
      </w:r>
      <w:r w:rsidR="009E6D88">
        <w:rPr>
          <w:rFonts w:ascii="Arial" w:hAnsi="Arial" w:cs="Arial"/>
          <w:b/>
          <w:color w:val="000000" w:themeColor="text1"/>
          <w:sz w:val="24"/>
          <w:szCs w:val="24"/>
        </w:rPr>
        <w:t>202</w:t>
      </w:r>
      <w:r w:rsidR="009B7F47">
        <w:rPr>
          <w:rFonts w:ascii="Arial" w:hAnsi="Arial" w:cs="Arial"/>
          <w:b/>
          <w:color w:val="000000" w:themeColor="text1"/>
          <w:sz w:val="24"/>
          <w:szCs w:val="24"/>
        </w:rPr>
        <w:t>3</w:t>
      </w:r>
      <w:r w:rsidR="00B5261E">
        <w:rPr>
          <w:rFonts w:ascii="Arial" w:hAnsi="Arial" w:cs="Arial"/>
          <w:b/>
          <w:color w:val="000000" w:themeColor="text1"/>
          <w:sz w:val="24"/>
          <w:szCs w:val="24"/>
        </w:rPr>
        <w:t xml:space="preserve">, </w:t>
      </w:r>
      <w:r w:rsidR="00382A86" w:rsidRPr="00382A86">
        <w:rPr>
          <w:rFonts w:ascii="Arial" w:hAnsi="Arial" w:cs="Arial"/>
          <w:b/>
          <w:color w:val="000000" w:themeColor="text1"/>
          <w:sz w:val="24"/>
          <w:szCs w:val="24"/>
        </w:rPr>
        <w:t xml:space="preserve">Silvan House, Central Meeting Room </w:t>
      </w:r>
      <w:proofErr w:type="gramStart"/>
      <w:r w:rsidR="00382A86" w:rsidRPr="00382A86">
        <w:rPr>
          <w:rFonts w:ascii="Arial" w:hAnsi="Arial" w:cs="Arial"/>
          <w:b/>
          <w:color w:val="000000" w:themeColor="text1"/>
          <w:sz w:val="24"/>
          <w:szCs w:val="24"/>
        </w:rPr>
        <w:t>1</w:t>
      </w:r>
      <w:proofErr w:type="gramEnd"/>
      <w:r w:rsidR="00382A86">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826A8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5DC1A166" w14:textId="77777777" w:rsidR="009B7F47" w:rsidRPr="006228B7" w:rsidRDefault="009B7F47" w:rsidP="009B7F4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Zahid Deen (ZD)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36E84781" w14:textId="77777777"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0EF041F0"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p>
    <w:p w14:paraId="0F3EFC8A" w14:textId="77777777" w:rsidR="00382A86" w:rsidRPr="006228B7" w:rsidRDefault="00382A86"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305A8042" w14:textId="1303015A" w:rsidR="009B7F47" w:rsidRPr="006228B7" w:rsidRDefault="009B7F47" w:rsidP="006228B7">
      <w:pPr>
        <w:tabs>
          <w:tab w:val="left" w:pos="5812"/>
        </w:tabs>
        <w:spacing w:after="0"/>
        <w:rPr>
          <w:rFonts w:ascii="Arial" w:hAnsi="Arial" w:cs="Arial"/>
          <w:color w:val="000000" w:themeColor="text1"/>
          <w:sz w:val="24"/>
          <w:szCs w:val="24"/>
        </w:rPr>
        <w:sectPr w:rsidR="009B7F47" w:rsidRPr="006228B7" w:rsidSect="00826A85">
          <w:type w:val="continuous"/>
          <w:pgSz w:w="11906" w:h="16838" w:code="9"/>
          <w:pgMar w:top="1440" w:right="1440" w:bottom="1440" w:left="1440" w:header="720" w:footer="720" w:gutter="0"/>
          <w:cols w:num="2" w:space="708"/>
          <w:docGrid w:linePitch="360"/>
        </w:sectPr>
      </w:pPr>
      <w:r>
        <w:rPr>
          <w:rFonts w:ascii="Arial" w:hAnsi="Arial" w:cs="Arial"/>
          <w:color w:val="000000" w:themeColor="text1"/>
          <w:sz w:val="24"/>
          <w:szCs w:val="24"/>
        </w:rPr>
        <w:t>(none)</w:t>
      </w:r>
    </w:p>
    <w:p w14:paraId="1AF71FFF" w14:textId="44B714B4" w:rsidR="006228B7" w:rsidRDefault="006228B7" w:rsidP="006228B7">
      <w:pPr>
        <w:tabs>
          <w:tab w:val="left" w:pos="5812"/>
        </w:tabs>
        <w:spacing w:after="0"/>
        <w:rPr>
          <w:rFonts w:ascii="Arial" w:hAnsi="Arial" w:cs="Arial"/>
          <w:b/>
          <w:color w:val="000000" w:themeColor="text1"/>
          <w:sz w:val="24"/>
          <w:szCs w:val="24"/>
        </w:rPr>
      </w:pPr>
    </w:p>
    <w:p w14:paraId="15934012" w14:textId="1A8F094B" w:rsidR="004D6BD8" w:rsidRDefault="004D6BD8" w:rsidP="00382A86">
      <w:pPr>
        <w:pStyle w:val="ListParagraph"/>
        <w:numPr>
          <w:ilvl w:val="0"/>
          <w:numId w:val="3"/>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7C6434D2" w14:textId="7D0A6234" w:rsidR="00041060" w:rsidRDefault="00041060" w:rsidP="00041060">
      <w:pPr>
        <w:spacing w:after="0"/>
        <w:jc w:val="both"/>
        <w:rPr>
          <w:rFonts w:ascii="Arial" w:hAnsi="Arial" w:cs="Arial"/>
          <w:b/>
          <w:color w:val="000000" w:themeColor="text1"/>
          <w:sz w:val="24"/>
          <w:szCs w:val="24"/>
        </w:rPr>
      </w:pPr>
    </w:p>
    <w:p w14:paraId="6E872AE1" w14:textId="243D257A"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An amendment to the November minutes was noted under item 2, </w:t>
      </w:r>
      <w:r w:rsidRPr="009B7F47">
        <w:rPr>
          <w:rFonts w:ascii="Arial" w:hAnsi="Arial" w:cs="Arial"/>
          <w:bCs/>
          <w:color w:val="000000" w:themeColor="text1"/>
          <w:sz w:val="24"/>
          <w:szCs w:val="24"/>
        </w:rPr>
        <w:t>SF Target Operating Model</w:t>
      </w:r>
      <w:r>
        <w:rPr>
          <w:rFonts w:ascii="Arial" w:hAnsi="Arial" w:cs="Arial"/>
          <w:bCs/>
          <w:color w:val="000000" w:themeColor="text1"/>
          <w:sz w:val="24"/>
          <w:szCs w:val="24"/>
        </w:rPr>
        <w:t>:</w:t>
      </w:r>
    </w:p>
    <w:p w14:paraId="3E93CA61" w14:textId="77777777" w:rsidR="009B7F47" w:rsidRDefault="009B7F47" w:rsidP="009B7F47">
      <w:pPr>
        <w:spacing w:after="0"/>
        <w:jc w:val="both"/>
        <w:rPr>
          <w:rFonts w:ascii="Arial" w:hAnsi="Arial" w:cs="Arial"/>
          <w:bCs/>
          <w:color w:val="000000" w:themeColor="text1"/>
          <w:sz w:val="24"/>
          <w:szCs w:val="24"/>
        </w:rPr>
      </w:pPr>
    </w:p>
    <w:p w14:paraId="1A4B3583" w14:textId="074D814B"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ab/>
      </w:r>
      <w:r w:rsidRPr="009B7F47">
        <w:rPr>
          <w:rFonts w:ascii="Arial" w:hAnsi="Arial" w:cs="Arial"/>
          <w:bCs/>
          <w:color w:val="000000" w:themeColor="text1"/>
          <w:sz w:val="24"/>
          <w:szCs w:val="24"/>
        </w:rPr>
        <w:t>In discussion, SET noted:</w:t>
      </w:r>
    </w:p>
    <w:p w14:paraId="4365C34F" w14:textId="78C415EF" w:rsidR="009B7F47" w:rsidRDefault="009B7F47" w:rsidP="009B7F47">
      <w:pPr>
        <w:spacing w:after="0"/>
        <w:ind w:firstLine="720"/>
        <w:jc w:val="both"/>
        <w:rPr>
          <w:rFonts w:ascii="Arial" w:hAnsi="Arial" w:cs="Arial"/>
          <w:bCs/>
          <w:color w:val="000000" w:themeColor="text1"/>
          <w:sz w:val="24"/>
          <w:szCs w:val="24"/>
        </w:rPr>
      </w:pPr>
      <w:r>
        <w:rPr>
          <w:rFonts w:ascii="Arial" w:hAnsi="Arial" w:cs="Arial"/>
          <w:bCs/>
          <w:color w:val="000000" w:themeColor="text1"/>
          <w:sz w:val="24"/>
          <w:szCs w:val="24"/>
        </w:rPr>
        <w:t>[…]</w:t>
      </w:r>
    </w:p>
    <w:p w14:paraId="7D0668E4" w14:textId="2737BC93" w:rsidR="009B7F47" w:rsidRDefault="009B7F47" w:rsidP="009B7F47">
      <w:pPr>
        <w:spacing w:after="0"/>
        <w:ind w:left="720"/>
        <w:jc w:val="both"/>
        <w:rPr>
          <w:rFonts w:ascii="Arial" w:hAnsi="Arial" w:cs="Arial"/>
          <w:bCs/>
          <w:color w:val="000000" w:themeColor="text1"/>
          <w:sz w:val="24"/>
          <w:szCs w:val="24"/>
        </w:rPr>
      </w:pPr>
      <w:r w:rsidRPr="009B7F47">
        <w:rPr>
          <w:rFonts w:ascii="Arial" w:hAnsi="Arial" w:cs="Arial"/>
          <w:bCs/>
          <w:color w:val="000000" w:themeColor="text1"/>
          <w:sz w:val="24"/>
          <w:szCs w:val="24"/>
        </w:rPr>
        <w:t>That, as per the key assumptions noted in the report, there will not be radical change to the service delivery or architecture of FGS in the next few years, and Casebook will still be our case management system for FGS case types and regulatory activity.</w:t>
      </w:r>
    </w:p>
    <w:p w14:paraId="0C247CAD" w14:textId="2CC30E3D"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ab/>
        <w:t>[…]</w:t>
      </w:r>
    </w:p>
    <w:p w14:paraId="520603AA" w14:textId="4D8C41F2" w:rsidR="009B7F47" w:rsidRDefault="009B7F47" w:rsidP="009B7F47">
      <w:pPr>
        <w:spacing w:after="0"/>
        <w:ind w:left="720"/>
        <w:jc w:val="both"/>
        <w:rPr>
          <w:rFonts w:ascii="Arial" w:hAnsi="Arial" w:cs="Arial"/>
          <w:bCs/>
          <w:color w:val="000000" w:themeColor="text1"/>
          <w:sz w:val="24"/>
          <w:szCs w:val="24"/>
        </w:rPr>
      </w:pPr>
      <w:r w:rsidRPr="009B7F47">
        <w:rPr>
          <w:rFonts w:ascii="Arial" w:hAnsi="Arial" w:cs="Arial"/>
          <w:bCs/>
          <w:color w:val="000000" w:themeColor="text1"/>
          <w:sz w:val="24"/>
          <w:szCs w:val="24"/>
        </w:rPr>
        <w:t>There was agreement on the architecture/casebook assumptions and it was agreed to extend the timeframe for the TOM</w:t>
      </w:r>
      <w:r>
        <w:rPr>
          <w:rFonts w:ascii="Arial" w:hAnsi="Arial" w:cs="Arial"/>
          <w:bCs/>
          <w:color w:val="000000" w:themeColor="text1"/>
          <w:sz w:val="24"/>
          <w:szCs w:val="24"/>
        </w:rPr>
        <w:t xml:space="preserve"> [etc.]</w:t>
      </w:r>
    </w:p>
    <w:p w14:paraId="42398FA0" w14:textId="06F8E1BB" w:rsidR="009B7F47" w:rsidRDefault="009B7F47" w:rsidP="009B7F47">
      <w:pPr>
        <w:spacing w:after="0"/>
        <w:jc w:val="both"/>
        <w:rPr>
          <w:rFonts w:ascii="Arial" w:hAnsi="Arial" w:cs="Arial"/>
          <w:bCs/>
          <w:color w:val="000000" w:themeColor="text1"/>
          <w:sz w:val="24"/>
          <w:szCs w:val="24"/>
        </w:rPr>
      </w:pPr>
    </w:p>
    <w:p w14:paraId="777AEF5C" w14:textId="36F76678" w:rsidR="00382A86" w:rsidRPr="00382A86" w:rsidRDefault="009B7F47"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minutes as amended were approved. </w:t>
      </w:r>
      <w:r w:rsidR="00382A86" w:rsidRPr="00382A86">
        <w:rPr>
          <w:rFonts w:ascii="Arial" w:hAnsi="Arial" w:cs="Arial"/>
          <w:bCs/>
          <w:color w:val="000000" w:themeColor="text1"/>
          <w:sz w:val="24"/>
          <w:szCs w:val="24"/>
        </w:rPr>
        <w:t xml:space="preserve">The </w:t>
      </w:r>
      <w:r>
        <w:rPr>
          <w:rFonts w:ascii="Arial" w:hAnsi="Arial" w:cs="Arial"/>
          <w:bCs/>
          <w:color w:val="000000" w:themeColor="text1"/>
          <w:sz w:val="24"/>
          <w:szCs w:val="24"/>
        </w:rPr>
        <w:t xml:space="preserve">December </w:t>
      </w:r>
      <w:r w:rsidR="00382A86" w:rsidRPr="00382A86">
        <w:rPr>
          <w:rFonts w:ascii="Arial" w:hAnsi="Arial" w:cs="Arial"/>
          <w:bCs/>
          <w:color w:val="000000" w:themeColor="text1"/>
          <w:sz w:val="24"/>
          <w:szCs w:val="24"/>
        </w:rPr>
        <w:t>minute</w:t>
      </w:r>
      <w:r w:rsidR="00382A86">
        <w:rPr>
          <w:rFonts w:ascii="Arial" w:hAnsi="Arial" w:cs="Arial"/>
          <w:bCs/>
          <w:color w:val="000000" w:themeColor="text1"/>
          <w:sz w:val="24"/>
          <w:szCs w:val="24"/>
        </w:rPr>
        <w:t>s were approved</w:t>
      </w:r>
      <w:r>
        <w:rPr>
          <w:rFonts w:ascii="Arial" w:hAnsi="Arial" w:cs="Arial"/>
          <w:bCs/>
          <w:color w:val="000000" w:themeColor="text1"/>
          <w:sz w:val="24"/>
          <w:szCs w:val="24"/>
        </w:rPr>
        <w:t>.</w:t>
      </w:r>
    </w:p>
    <w:p w14:paraId="402FE4CC" w14:textId="77777777" w:rsidR="00382A86" w:rsidRDefault="00382A86" w:rsidP="00041060">
      <w:pPr>
        <w:spacing w:after="0"/>
        <w:jc w:val="both"/>
        <w:rPr>
          <w:rFonts w:ascii="Arial" w:hAnsi="Arial" w:cs="Arial"/>
          <w:b/>
          <w:color w:val="000000" w:themeColor="text1"/>
          <w:sz w:val="24"/>
          <w:szCs w:val="24"/>
        </w:rPr>
      </w:pPr>
    </w:p>
    <w:p w14:paraId="688D237C" w14:textId="3A734CA2" w:rsidR="00AF4B12" w:rsidRDefault="00AF4B12"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actions arising and outstanding:</w:t>
      </w:r>
    </w:p>
    <w:p w14:paraId="744FA469" w14:textId="49B20594" w:rsidR="009B7F47" w:rsidRDefault="009B7F47" w:rsidP="00041060">
      <w:pPr>
        <w:spacing w:after="0"/>
        <w:jc w:val="both"/>
        <w:rPr>
          <w:rFonts w:ascii="Arial" w:hAnsi="Arial" w:cs="Arial"/>
          <w:bCs/>
          <w:color w:val="000000" w:themeColor="text1"/>
          <w:sz w:val="24"/>
          <w:szCs w:val="24"/>
        </w:rPr>
      </w:pPr>
    </w:p>
    <w:p w14:paraId="6BF0568E" w14:textId="3881C825"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AP1/May 22, future discussion of holistic approach to staff wellbeing: ZD/JT to discuss and clarify requirement by the February meeting.</w:t>
      </w:r>
    </w:p>
    <w:p w14:paraId="7E357779" w14:textId="64F280D5"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AP6/May 22, Health and Safety Policy Statement: BC to bring to March meeting</w:t>
      </w:r>
    </w:p>
    <w:p w14:paraId="654FB1B0" w14:textId="674B1F9E"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AP1/Nov 22, Target operating model: closed as complete.</w:t>
      </w:r>
    </w:p>
    <w:p w14:paraId="3B7B4DD4" w14:textId="63DAE0CD"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AP4/Nov 22, Business continuity plan: noted as ongoing.</w:t>
      </w:r>
    </w:p>
    <w:p w14:paraId="45EA5BFA" w14:textId="39BD05A8"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AP2/Dec 22, Communications: core briefs and information management: closed as complete.</w:t>
      </w:r>
    </w:p>
    <w:p w14:paraId="4AD753F8" w14:textId="62A46825"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AP3/Dec 22</w:t>
      </w:r>
      <w:r>
        <w:rPr>
          <w:rFonts w:ascii="Arial" w:hAnsi="Arial" w:cs="Arial"/>
          <w:bCs/>
          <w:color w:val="000000" w:themeColor="text1"/>
          <w:sz w:val="24"/>
          <w:szCs w:val="24"/>
        </w:rPr>
        <w:t xml:space="preserve">, </w:t>
      </w:r>
      <w:r w:rsidRPr="009B7F47">
        <w:rPr>
          <w:rFonts w:ascii="Arial" w:hAnsi="Arial" w:cs="Arial"/>
          <w:bCs/>
          <w:color w:val="000000" w:themeColor="text1"/>
          <w:sz w:val="24"/>
          <w:szCs w:val="24"/>
        </w:rPr>
        <w:t>Risk register: closed as complete.</w:t>
      </w:r>
    </w:p>
    <w:p w14:paraId="41BD3C3E" w14:textId="2E380663" w:rsidR="009B7F47" w:rsidRPr="009B7F47" w:rsidRDefault="009B7F47" w:rsidP="009B7F47">
      <w:pPr>
        <w:pStyle w:val="ListParagraph"/>
        <w:numPr>
          <w:ilvl w:val="0"/>
          <w:numId w:val="9"/>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AP4/Dec 22</w:t>
      </w:r>
      <w:r>
        <w:rPr>
          <w:rFonts w:ascii="Arial" w:hAnsi="Arial" w:cs="Arial"/>
          <w:bCs/>
          <w:color w:val="000000" w:themeColor="text1"/>
          <w:sz w:val="24"/>
          <w:szCs w:val="24"/>
        </w:rPr>
        <w:t xml:space="preserve">, </w:t>
      </w:r>
      <w:r w:rsidRPr="009B7F47">
        <w:rPr>
          <w:rFonts w:ascii="Arial" w:hAnsi="Arial" w:cs="Arial"/>
          <w:bCs/>
          <w:color w:val="000000" w:themeColor="text1"/>
          <w:sz w:val="24"/>
          <w:szCs w:val="24"/>
        </w:rPr>
        <w:t>Future grant support for forestry consultation: closed as complete.</w:t>
      </w:r>
    </w:p>
    <w:p w14:paraId="06B68224" w14:textId="22AB5DF2" w:rsidR="009B7F47" w:rsidRDefault="009B7F47" w:rsidP="00382A86">
      <w:pPr>
        <w:spacing w:after="0"/>
        <w:jc w:val="both"/>
        <w:rPr>
          <w:rFonts w:ascii="Arial" w:hAnsi="Arial" w:cs="Arial"/>
          <w:bCs/>
          <w:color w:val="000000" w:themeColor="text1"/>
          <w:sz w:val="24"/>
          <w:szCs w:val="24"/>
        </w:rPr>
      </w:pPr>
    </w:p>
    <w:p w14:paraId="2CD6AEF8" w14:textId="0160DA17" w:rsidR="009B7F47" w:rsidRPr="009B7F47" w:rsidRDefault="009B7F47" w:rsidP="009B7F47">
      <w:pPr>
        <w:pStyle w:val="ListParagraph"/>
        <w:numPr>
          <w:ilvl w:val="0"/>
          <w:numId w:val="3"/>
        </w:numPr>
        <w:spacing w:after="0"/>
        <w:jc w:val="both"/>
        <w:rPr>
          <w:rFonts w:ascii="Arial" w:hAnsi="Arial" w:cs="Arial"/>
          <w:b/>
          <w:color w:val="000000" w:themeColor="text1"/>
          <w:sz w:val="24"/>
          <w:szCs w:val="24"/>
        </w:rPr>
      </w:pPr>
      <w:r w:rsidRPr="009B7F47">
        <w:rPr>
          <w:rFonts w:ascii="Arial" w:hAnsi="Arial" w:cs="Arial"/>
          <w:b/>
          <w:color w:val="000000" w:themeColor="text1"/>
          <w:sz w:val="24"/>
          <w:szCs w:val="24"/>
        </w:rPr>
        <w:t>Recruitment and Retention of Woodland Officer Roles</w:t>
      </w:r>
    </w:p>
    <w:p w14:paraId="7B9B567B" w14:textId="11519A62" w:rsidR="009B7F47" w:rsidRDefault="009B7F47" w:rsidP="009B7F47">
      <w:pPr>
        <w:spacing w:after="0"/>
        <w:jc w:val="both"/>
        <w:rPr>
          <w:rFonts w:ascii="Arial" w:hAnsi="Arial" w:cs="Arial"/>
          <w:bCs/>
          <w:color w:val="000000" w:themeColor="text1"/>
          <w:sz w:val="24"/>
          <w:szCs w:val="24"/>
        </w:rPr>
      </w:pPr>
    </w:p>
    <w:p w14:paraId="56078928" w14:textId="253FC246" w:rsidR="009B7F47" w:rsidRP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BC introduced the paper, noting measures taken to date to address </w:t>
      </w:r>
      <w:r w:rsidRPr="009B7F47">
        <w:rPr>
          <w:rFonts w:ascii="Arial" w:hAnsi="Arial" w:cs="Arial"/>
          <w:bCs/>
          <w:color w:val="000000" w:themeColor="text1"/>
          <w:sz w:val="24"/>
          <w:szCs w:val="24"/>
        </w:rPr>
        <w:t>challenge</w:t>
      </w:r>
      <w:r>
        <w:rPr>
          <w:rFonts w:ascii="Arial" w:hAnsi="Arial" w:cs="Arial"/>
          <w:bCs/>
          <w:color w:val="000000" w:themeColor="text1"/>
          <w:sz w:val="24"/>
          <w:szCs w:val="24"/>
        </w:rPr>
        <w:t>s</w:t>
      </w:r>
      <w:r w:rsidRPr="009B7F47">
        <w:rPr>
          <w:rFonts w:ascii="Arial" w:hAnsi="Arial" w:cs="Arial"/>
          <w:bCs/>
          <w:color w:val="000000" w:themeColor="text1"/>
          <w:sz w:val="24"/>
          <w:szCs w:val="24"/>
        </w:rPr>
        <w:t xml:space="preserve"> </w:t>
      </w:r>
      <w:r>
        <w:rPr>
          <w:rFonts w:ascii="Arial" w:hAnsi="Arial" w:cs="Arial"/>
          <w:bCs/>
          <w:color w:val="000000" w:themeColor="text1"/>
          <w:sz w:val="24"/>
          <w:szCs w:val="24"/>
        </w:rPr>
        <w:t xml:space="preserve">in </w:t>
      </w:r>
      <w:r w:rsidRPr="009B7F47">
        <w:rPr>
          <w:rFonts w:ascii="Arial" w:hAnsi="Arial" w:cs="Arial"/>
          <w:bCs/>
          <w:color w:val="000000" w:themeColor="text1"/>
          <w:sz w:val="24"/>
          <w:szCs w:val="24"/>
        </w:rPr>
        <w:t>recruit</w:t>
      </w:r>
      <w:r>
        <w:rPr>
          <w:rFonts w:ascii="Arial" w:hAnsi="Arial" w:cs="Arial"/>
          <w:bCs/>
          <w:color w:val="000000" w:themeColor="text1"/>
          <w:sz w:val="24"/>
          <w:szCs w:val="24"/>
        </w:rPr>
        <w:t>ing and retaining</w:t>
      </w:r>
      <w:r w:rsidRPr="009B7F47">
        <w:rPr>
          <w:rFonts w:ascii="Arial" w:hAnsi="Arial" w:cs="Arial"/>
          <w:bCs/>
          <w:color w:val="000000" w:themeColor="text1"/>
          <w:sz w:val="24"/>
          <w:szCs w:val="24"/>
        </w:rPr>
        <w:t xml:space="preserve"> </w:t>
      </w:r>
      <w:r>
        <w:rPr>
          <w:rFonts w:ascii="Arial" w:hAnsi="Arial" w:cs="Arial"/>
          <w:bCs/>
          <w:color w:val="000000" w:themeColor="text1"/>
          <w:sz w:val="24"/>
          <w:szCs w:val="24"/>
        </w:rPr>
        <w:t>W</w:t>
      </w:r>
      <w:r w:rsidRPr="009B7F47">
        <w:rPr>
          <w:rFonts w:ascii="Arial" w:hAnsi="Arial" w:cs="Arial"/>
          <w:bCs/>
          <w:color w:val="000000" w:themeColor="text1"/>
          <w:sz w:val="24"/>
          <w:szCs w:val="24"/>
        </w:rPr>
        <w:t xml:space="preserve">oodland </w:t>
      </w:r>
      <w:r>
        <w:rPr>
          <w:rFonts w:ascii="Arial" w:hAnsi="Arial" w:cs="Arial"/>
          <w:bCs/>
          <w:color w:val="000000" w:themeColor="text1"/>
          <w:sz w:val="24"/>
          <w:szCs w:val="24"/>
        </w:rPr>
        <w:t>O</w:t>
      </w:r>
      <w:r w:rsidRPr="009B7F47">
        <w:rPr>
          <w:rFonts w:ascii="Arial" w:hAnsi="Arial" w:cs="Arial"/>
          <w:bCs/>
          <w:color w:val="000000" w:themeColor="text1"/>
          <w:sz w:val="24"/>
          <w:szCs w:val="24"/>
        </w:rPr>
        <w:t>fficers</w:t>
      </w:r>
      <w:r>
        <w:rPr>
          <w:rFonts w:ascii="Arial" w:hAnsi="Arial" w:cs="Arial"/>
          <w:bCs/>
          <w:color w:val="000000" w:themeColor="text1"/>
          <w:sz w:val="24"/>
          <w:szCs w:val="24"/>
        </w:rPr>
        <w:t xml:space="preserve"> and the paper’s recommendations to address residual issues of recruitment and temporary vacancies, as well as proposals for a rejuvenated student scheme.</w:t>
      </w:r>
    </w:p>
    <w:p w14:paraId="3650791F" w14:textId="7A25A78F" w:rsidR="009B7F47" w:rsidRDefault="009B7F47" w:rsidP="009B7F47">
      <w:pPr>
        <w:spacing w:after="0"/>
        <w:jc w:val="both"/>
        <w:rPr>
          <w:rFonts w:ascii="Arial" w:hAnsi="Arial" w:cs="Arial"/>
          <w:bCs/>
          <w:color w:val="000000" w:themeColor="text1"/>
          <w:sz w:val="24"/>
          <w:szCs w:val="24"/>
        </w:rPr>
      </w:pPr>
    </w:p>
    <w:p w14:paraId="5D290DDE" w14:textId="7E8B16C4"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BC noted that the current model of temporary recruitment to cover vacancies arising from temporary promotions, development opportunities, etc. was resulting in a ‘locked-in’ proportion of resource gaps, leading to strain on conservancies.</w:t>
      </w:r>
    </w:p>
    <w:p w14:paraId="5D1F6CE3" w14:textId="19A11D74" w:rsidR="009B7F47" w:rsidRDefault="009B7F47" w:rsidP="009B7F47">
      <w:pPr>
        <w:spacing w:after="0"/>
        <w:jc w:val="both"/>
        <w:rPr>
          <w:rFonts w:ascii="Arial" w:hAnsi="Arial" w:cs="Arial"/>
          <w:bCs/>
          <w:color w:val="000000" w:themeColor="text1"/>
          <w:sz w:val="24"/>
          <w:szCs w:val="24"/>
        </w:rPr>
      </w:pPr>
    </w:p>
    <w:p w14:paraId="54F3AE93" w14:textId="755CD613"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In discussion, DS noted the limited data available regarding</w:t>
      </w:r>
      <w:r w:rsidR="00F521DC">
        <w:rPr>
          <w:rFonts w:ascii="Arial" w:hAnsi="Arial" w:cs="Arial"/>
          <w:bCs/>
          <w:color w:val="000000" w:themeColor="text1"/>
          <w:sz w:val="24"/>
          <w:szCs w:val="24"/>
        </w:rPr>
        <w:t xml:space="preserve"> the level of</w:t>
      </w:r>
      <w:r>
        <w:rPr>
          <w:rFonts w:ascii="Arial" w:hAnsi="Arial" w:cs="Arial"/>
          <w:bCs/>
          <w:color w:val="000000" w:themeColor="text1"/>
          <w:sz w:val="24"/>
          <w:szCs w:val="24"/>
        </w:rPr>
        <w:t xml:space="preserve"> turnover and </w:t>
      </w:r>
      <w:r w:rsidR="00F521DC">
        <w:rPr>
          <w:rFonts w:ascii="Arial" w:hAnsi="Arial" w:cs="Arial"/>
          <w:bCs/>
          <w:color w:val="000000" w:themeColor="text1"/>
          <w:sz w:val="24"/>
          <w:szCs w:val="24"/>
        </w:rPr>
        <w:t xml:space="preserve">any </w:t>
      </w:r>
      <w:r>
        <w:rPr>
          <w:rFonts w:ascii="Arial" w:hAnsi="Arial" w:cs="Arial"/>
          <w:bCs/>
          <w:color w:val="000000" w:themeColor="text1"/>
          <w:sz w:val="24"/>
          <w:szCs w:val="24"/>
        </w:rPr>
        <w:t xml:space="preserve">reasons for departure, and the difficulty of quantifying the problem as a result, especially given the recent investment in creating additional resource within Conservancy teams. BC noted that this expansion had </w:t>
      </w:r>
      <w:r w:rsidRPr="009B7F47">
        <w:rPr>
          <w:rFonts w:ascii="Arial" w:hAnsi="Arial" w:cs="Arial"/>
          <w:bCs/>
          <w:color w:val="000000" w:themeColor="text1"/>
          <w:sz w:val="24"/>
          <w:szCs w:val="24"/>
        </w:rPr>
        <w:t>provid</w:t>
      </w:r>
      <w:r>
        <w:rPr>
          <w:rFonts w:ascii="Arial" w:hAnsi="Arial" w:cs="Arial"/>
          <w:bCs/>
          <w:color w:val="000000" w:themeColor="text1"/>
          <w:sz w:val="24"/>
          <w:szCs w:val="24"/>
        </w:rPr>
        <w:t>ed existing staff with</w:t>
      </w:r>
      <w:r w:rsidRPr="009B7F47">
        <w:rPr>
          <w:rFonts w:ascii="Arial" w:hAnsi="Arial" w:cs="Arial"/>
          <w:bCs/>
          <w:color w:val="000000" w:themeColor="text1"/>
          <w:sz w:val="24"/>
          <w:szCs w:val="24"/>
        </w:rPr>
        <w:t xml:space="preserve"> positive steps to promotion but </w:t>
      </w:r>
      <w:r>
        <w:rPr>
          <w:rFonts w:ascii="Arial" w:hAnsi="Arial" w:cs="Arial"/>
          <w:bCs/>
          <w:color w:val="000000" w:themeColor="text1"/>
          <w:sz w:val="24"/>
          <w:szCs w:val="24"/>
        </w:rPr>
        <w:t xml:space="preserve">had </w:t>
      </w:r>
      <w:r w:rsidRPr="009B7F47">
        <w:rPr>
          <w:rFonts w:ascii="Arial" w:hAnsi="Arial" w:cs="Arial"/>
          <w:bCs/>
          <w:color w:val="000000" w:themeColor="text1"/>
          <w:sz w:val="24"/>
          <w:szCs w:val="24"/>
        </w:rPr>
        <w:t>mean</w:t>
      </w:r>
      <w:r>
        <w:rPr>
          <w:rFonts w:ascii="Arial" w:hAnsi="Arial" w:cs="Arial"/>
          <w:bCs/>
          <w:color w:val="000000" w:themeColor="text1"/>
          <w:sz w:val="24"/>
          <w:szCs w:val="24"/>
        </w:rPr>
        <w:t>t a loss of</w:t>
      </w:r>
      <w:r w:rsidRPr="009B7F47">
        <w:rPr>
          <w:rFonts w:ascii="Arial" w:hAnsi="Arial" w:cs="Arial"/>
          <w:bCs/>
          <w:color w:val="000000" w:themeColor="text1"/>
          <w:sz w:val="24"/>
          <w:szCs w:val="24"/>
        </w:rPr>
        <w:t xml:space="preserve"> capacity at W</w:t>
      </w:r>
      <w:r>
        <w:rPr>
          <w:rFonts w:ascii="Arial" w:hAnsi="Arial" w:cs="Arial"/>
          <w:bCs/>
          <w:color w:val="000000" w:themeColor="text1"/>
          <w:sz w:val="24"/>
          <w:szCs w:val="24"/>
        </w:rPr>
        <w:t>oodland Officer</w:t>
      </w:r>
      <w:r w:rsidRPr="009B7F47">
        <w:rPr>
          <w:rFonts w:ascii="Arial" w:hAnsi="Arial" w:cs="Arial"/>
          <w:bCs/>
          <w:color w:val="000000" w:themeColor="text1"/>
          <w:sz w:val="24"/>
          <w:szCs w:val="24"/>
        </w:rPr>
        <w:t xml:space="preserve"> </w:t>
      </w:r>
      <w:proofErr w:type="gramStart"/>
      <w:r w:rsidRPr="009B7F47">
        <w:rPr>
          <w:rFonts w:ascii="Arial" w:hAnsi="Arial" w:cs="Arial"/>
          <w:bCs/>
          <w:color w:val="000000" w:themeColor="text1"/>
          <w:sz w:val="24"/>
          <w:szCs w:val="24"/>
        </w:rPr>
        <w:t>level</w:t>
      </w:r>
      <w:r>
        <w:rPr>
          <w:rFonts w:ascii="Arial" w:hAnsi="Arial" w:cs="Arial"/>
          <w:bCs/>
          <w:color w:val="000000" w:themeColor="text1"/>
          <w:sz w:val="24"/>
          <w:szCs w:val="24"/>
        </w:rPr>
        <w:t>, and</w:t>
      </w:r>
      <w:proofErr w:type="gramEnd"/>
      <w:r>
        <w:rPr>
          <w:rFonts w:ascii="Arial" w:hAnsi="Arial" w:cs="Arial"/>
          <w:bCs/>
          <w:color w:val="000000" w:themeColor="text1"/>
          <w:sz w:val="24"/>
          <w:szCs w:val="24"/>
        </w:rPr>
        <w:t xml:space="preserve"> had temporary resource implications while new and promoted staff were trained and supervised.</w:t>
      </w:r>
    </w:p>
    <w:p w14:paraId="222042D0" w14:textId="6ED93E31" w:rsidR="009B7F47" w:rsidRDefault="009B7F47" w:rsidP="009B7F47">
      <w:pPr>
        <w:spacing w:after="0"/>
        <w:jc w:val="both"/>
        <w:rPr>
          <w:rFonts w:ascii="Arial" w:hAnsi="Arial" w:cs="Arial"/>
          <w:bCs/>
          <w:color w:val="000000" w:themeColor="text1"/>
          <w:sz w:val="24"/>
          <w:szCs w:val="24"/>
        </w:rPr>
      </w:pPr>
    </w:p>
    <w:p w14:paraId="1F33C80D" w14:textId="6F10D2CC"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Regarding studentships, SET noted the unbudgeted resource ask and short timeframe. HM noted that a successful programme could increase the pool of skilled applicants for posts within Scottish Forestry and across the wider sector. On recruitment and training, BC reported that the proposal was for one or two studentships per Conservancy, with a rotation including time in National Office, and that the same cohort training could be used as for Woodland and Assistant Woodland Officers.</w:t>
      </w:r>
    </w:p>
    <w:p w14:paraId="3FC8B5AB" w14:textId="11EE27EE" w:rsidR="009B7F47" w:rsidRDefault="009B7F47" w:rsidP="009B7F47">
      <w:pPr>
        <w:spacing w:after="0"/>
        <w:jc w:val="both"/>
        <w:rPr>
          <w:rFonts w:ascii="Arial" w:hAnsi="Arial" w:cs="Arial"/>
          <w:bCs/>
          <w:color w:val="000000" w:themeColor="text1"/>
          <w:sz w:val="24"/>
          <w:szCs w:val="24"/>
        </w:rPr>
      </w:pPr>
    </w:p>
    <w:p w14:paraId="787EA1E2" w14:textId="2ECD85C6"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On resourcing for the studentship programme</w:t>
      </w:r>
      <w:r w:rsidR="00F521DC">
        <w:rPr>
          <w:rFonts w:ascii="Arial" w:hAnsi="Arial" w:cs="Arial"/>
          <w:bCs/>
          <w:color w:val="000000" w:themeColor="text1"/>
          <w:sz w:val="24"/>
          <w:szCs w:val="24"/>
        </w:rPr>
        <w:t>, estimate to be around £</w:t>
      </w:r>
      <w:proofErr w:type="spellStart"/>
      <w:r w:rsidR="00F521DC">
        <w:rPr>
          <w:rFonts w:ascii="Arial" w:hAnsi="Arial" w:cs="Arial"/>
          <w:bCs/>
          <w:color w:val="000000" w:themeColor="text1"/>
          <w:sz w:val="24"/>
          <w:szCs w:val="24"/>
        </w:rPr>
        <w:t>0.25m</w:t>
      </w:r>
      <w:proofErr w:type="spellEnd"/>
      <w:r w:rsidR="00F521DC">
        <w:rPr>
          <w:rFonts w:ascii="Arial" w:hAnsi="Arial" w:cs="Arial"/>
          <w:bCs/>
          <w:color w:val="000000" w:themeColor="text1"/>
          <w:sz w:val="24"/>
          <w:szCs w:val="24"/>
        </w:rPr>
        <w:t xml:space="preserve"> per annum</w:t>
      </w:r>
      <w:r>
        <w:rPr>
          <w:rFonts w:ascii="Arial" w:hAnsi="Arial" w:cs="Arial"/>
          <w:bCs/>
          <w:color w:val="000000" w:themeColor="text1"/>
          <w:sz w:val="24"/>
          <w:szCs w:val="24"/>
        </w:rPr>
        <w:t xml:space="preserve">, RM noted the potential use of Forestry Grant Scheme funding to support studentships, subject to clarity as to priorities. AH noted that the </w:t>
      </w:r>
      <w:r w:rsidRPr="009B7F47">
        <w:rPr>
          <w:rFonts w:ascii="Arial" w:hAnsi="Arial" w:cs="Arial"/>
          <w:bCs/>
          <w:color w:val="000000" w:themeColor="text1"/>
          <w:sz w:val="24"/>
          <w:szCs w:val="24"/>
        </w:rPr>
        <w:t xml:space="preserve">Forestry Strategy Implementation Fund could provide </w:t>
      </w:r>
      <w:r>
        <w:rPr>
          <w:rFonts w:ascii="Arial" w:hAnsi="Arial" w:cs="Arial"/>
          <w:bCs/>
          <w:color w:val="000000" w:themeColor="text1"/>
          <w:sz w:val="24"/>
          <w:szCs w:val="24"/>
        </w:rPr>
        <w:t xml:space="preserve">a </w:t>
      </w:r>
      <w:r w:rsidRPr="009B7F47">
        <w:rPr>
          <w:rFonts w:ascii="Arial" w:hAnsi="Arial" w:cs="Arial"/>
          <w:bCs/>
          <w:color w:val="000000" w:themeColor="text1"/>
          <w:sz w:val="24"/>
          <w:szCs w:val="24"/>
        </w:rPr>
        <w:t xml:space="preserve">contribution towards skills development, but </w:t>
      </w:r>
      <w:r>
        <w:rPr>
          <w:rFonts w:ascii="Arial" w:hAnsi="Arial" w:cs="Arial"/>
          <w:bCs/>
          <w:color w:val="000000" w:themeColor="text1"/>
          <w:sz w:val="24"/>
          <w:szCs w:val="24"/>
        </w:rPr>
        <w:t xml:space="preserve">that this </w:t>
      </w:r>
      <w:r w:rsidRPr="009B7F47">
        <w:rPr>
          <w:rFonts w:ascii="Arial" w:hAnsi="Arial" w:cs="Arial"/>
          <w:bCs/>
          <w:color w:val="000000" w:themeColor="text1"/>
          <w:sz w:val="24"/>
          <w:szCs w:val="24"/>
        </w:rPr>
        <w:t xml:space="preserve">would mean less money </w:t>
      </w:r>
      <w:r>
        <w:rPr>
          <w:rFonts w:ascii="Arial" w:hAnsi="Arial" w:cs="Arial"/>
          <w:bCs/>
          <w:color w:val="000000" w:themeColor="text1"/>
          <w:sz w:val="24"/>
          <w:szCs w:val="24"/>
        </w:rPr>
        <w:t xml:space="preserve">would be available </w:t>
      </w:r>
      <w:r w:rsidRPr="009B7F47">
        <w:rPr>
          <w:rFonts w:ascii="Arial" w:hAnsi="Arial" w:cs="Arial"/>
          <w:bCs/>
          <w:color w:val="000000" w:themeColor="text1"/>
          <w:sz w:val="24"/>
          <w:szCs w:val="24"/>
        </w:rPr>
        <w:t>for projects elsewhere</w:t>
      </w:r>
      <w:r>
        <w:rPr>
          <w:rFonts w:ascii="Arial" w:hAnsi="Arial" w:cs="Arial"/>
          <w:bCs/>
          <w:color w:val="000000" w:themeColor="text1"/>
          <w:sz w:val="24"/>
          <w:szCs w:val="24"/>
        </w:rPr>
        <w:t>.</w:t>
      </w:r>
    </w:p>
    <w:p w14:paraId="3FC78524" w14:textId="644B8DBE" w:rsidR="009B7F47" w:rsidRDefault="009B7F47" w:rsidP="009B7F47">
      <w:pPr>
        <w:spacing w:after="0"/>
        <w:jc w:val="both"/>
        <w:rPr>
          <w:rFonts w:ascii="Arial" w:hAnsi="Arial" w:cs="Arial"/>
          <w:bCs/>
          <w:color w:val="000000" w:themeColor="text1"/>
          <w:sz w:val="24"/>
          <w:szCs w:val="24"/>
        </w:rPr>
      </w:pPr>
    </w:p>
    <w:p w14:paraId="41899FCB" w14:textId="41372A49"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On the proposed benchmarking exercise, HM noted that the</w:t>
      </w:r>
      <w:r w:rsidRPr="009B7F47">
        <w:rPr>
          <w:rFonts w:ascii="Arial" w:hAnsi="Arial" w:cs="Arial"/>
          <w:bCs/>
          <w:color w:val="000000" w:themeColor="text1"/>
          <w:sz w:val="24"/>
          <w:szCs w:val="24"/>
        </w:rPr>
        <w:t xml:space="preserve"> external environment </w:t>
      </w:r>
      <w:r>
        <w:rPr>
          <w:rFonts w:ascii="Arial" w:hAnsi="Arial" w:cs="Arial"/>
          <w:bCs/>
          <w:color w:val="000000" w:themeColor="text1"/>
          <w:sz w:val="24"/>
          <w:szCs w:val="24"/>
        </w:rPr>
        <w:t xml:space="preserve">was currently </w:t>
      </w:r>
      <w:r w:rsidRPr="009B7F47">
        <w:rPr>
          <w:rFonts w:ascii="Arial" w:hAnsi="Arial" w:cs="Arial"/>
          <w:bCs/>
          <w:color w:val="000000" w:themeColor="text1"/>
          <w:sz w:val="24"/>
          <w:szCs w:val="24"/>
        </w:rPr>
        <w:t xml:space="preserve">changing so quickly that </w:t>
      </w:r>
      <w:r>
        <w:rPr>
          <w:rFonts w:ascii="Arial" w:hAnsi="Arial" w:cs="Arial"/>
          <w:bCs/>
          <w:color w:val="000000" w:themeColor="text1"/>
          <w:sz w:val="24"/>
          <w:szCs w:val="24"/>
        </w:rPr>
        <w:t xml:space="preserve">any benchmarking risked </w:t>
      </w:r>
      <w:r w:rsidRPr="009B7F47">
        <w:rPr>
          <w:rFonts w:ascii="Arial" w:hAnsi="Arial" w:cs="Arial"/>
          <w:bCs/>
          <w:color w:val="000000" w:themeColor="text1"/>
          <w:sz w:val="24"/>
          <w:szCs w:val="24"/>
        </w:rPr>
        <w:t>be</w:t>
      </w:r>
      <w:r>
        <w:rPr>
          <w:rFonts w:ascii="Arial" w:hAnsi="Arial" w:cs="Arial"/>
          <w:bCs/>
          <w:color w:val="000000" w:themeColor="text1"/>
          <w:sz w:val="24"/>
          <w:szCs w:val="24"/>
        </w:rPr>
        <w:t>coming</w:t>
      </w:r>
      <w:r w:rsidRPr="009B7F47">
        <w:rPr>
          <w:rFonts w:ascii="Arial" w:hAnsi="Arial" w:cs="Arial"/>
          <w:bCs/>
          <w:color w:val="000000" w:themeColor="text1"/>
          <w:sz w:val="24"/>
          <w:szCs w:val="24"/>
        </w:rPr>
        <w:t xml:space="preserve"> rapidly outdated</w:t>
      </w:r>
      <w:r>
        <w:rPr>
          <w:rFonts w:ascii="Arial" w:hAnsi="Arial" w:cs="Arial"/>
          <w:bCs/>
          <w:color w:val="000000" w:themeColor="text1"/>
          <w:sz w:val="24"/>
          <w:szCs w:val="24"/>
        </w:rPr>
        <w:t>. DS noted the volume of recent internal organisational change was also still bedding in.</w:t>
      </w:r>
    </w:p>
    <w:p w14:paraId="588D7623" w14:textId="77777777" w:rsidR="009B7F47" w:rsidRDefault="009B7F47" w:rsidP="009B7F47">
      <w:pPr>
        <w:spacing w:after="0"/>
        <w:jc w:val="both"/>
        <w:rPr>
          <w:rFonts w:ascii="Arial" w:hAnsi="Arial" w:cs="Arial"/>
          <w:bCs/>
          <w:color w:val="000000" w:themeColor="text1"/>
          <w:sz w:val="24"/>
          <w:szCs w:val="24"/>
        </w:rPr>
      </w:pPr>
    </w:p>
    <w:p w14:paraId="20271F00" w14:textId="13BE386F"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It was resolved to:</w:t>
      </w:r>
    </w:p>
    <w:p w14:paraId="16649713" w14:textId="5DAD60AD" w:rsidR="009B7F47" w:rsidRPr="009B7F47" w:rsidRDefault="009B7F47" w:rsidP="009B7F47">
      <w:pPr>
        <w:pStyle w:val="ListParagraph"/>
        <w:numPr>
          <w:ilvl w:val="0"/>
          <w:numId w:val="10"/>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Agree</w:t>
      </w:r>
      <w:r w:rsidRPr="009B7F47">
        <w:rPr>
          <w:rFonts w:ascii="Arial" w:hAnsi="Arial" w:cs="Arial"/>
          <w:bCs/>
          <w:color w:val="000000" w:themeColor="text1"/>
          <w:sz w:val="24"/>
          <w:szCs w:val="24"/>
        </w:rPr>
        <w:t xml:space="preserve"> the proposal to allow for the filling of up to 5 temporary woodland officer roles with permanent appointments.</w:t>
      </w:r>
    </w:p>
    <w:p w14:paraId="6FFCC15F" w14:textId="5216AA8D" w:rsidR="009B7F47" w:rsidRPr="009B7F47" w:rsidRDefault="009B7F47" w:rsidP="009B7F47">
      <w:pPr>
        <w:pStyle w:val="ListParagraph"/>
        <w:numPr>
          <w:ilvl w:val="0"/>
          <w:numId w:val="10"/>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Agree</w:t>
      </w:r>
      <w:r w:rsidRPr="009B7F47">
        <w:rPr>
          <w:rFonts w:ascii="Arial" w:hAnsi="Arial" w:cs="Arial"/>
          <w:bCs/>
          <w:color w:val="000000" w:themeColor="text1"/>
          <w:sz w:val="24"/>
          <w:szCs w:val="24"/>
        </w:rPr>
        <w:t xml:space="preserve"> the proposal for a forestry student programme in 2023 </w:t>
      </w:r>
      <w:r w:rsidRPr="009B7F47">
        <w:rPr>
          <w:rFonts w:ascii="Arial" w:hAnsi="Arial" w:cs="Arial"/>
          <w:b/>
          <w:color w:val="000000" w:themeColor="text1"/>
          <w:sz w:val="24"/>
          <w:szCs w:val="24"/>
        </w:rPr>
        <w:t>subject to</w:t>
      </w:r>
      <w:r w:rsidRPr="009B7F47">
        <w:rPr>
          <w:rFonts w:ascii="Arial" w:hAnsi="Arial" w:cs="Arial"/>
          <w:bCs/>
          <w:color w:val="000000" w:themeColor="text1"/>
          <w:sz w:val="24"/>
          <w:szCs w:val="24"/>
        </w:rPr>
        <w:t xml:space="preserve"> the proposal of a part-funding approach on the part of Conservancies, and the presentation of clearly defined expectations for the students.</w:t>
      </w:r>
    </w:p>
    <w:p w14:paraId="3ABCE537" w14:textId="3DB4069D" w:rsidR="009B7F47" w:rsidRPr="009B7F47" w:rsidRDefault="009B7F47" w:rsidP="009B7F47">
      <w:pPr>
        <w:pStyle w:val="ListParagraph"/>
        <w:numPr>
          <w:ilvl w:val="0"/>
          <w:numId w:val="10"/>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lastRenderedPageBreak/>
        <w:t>Reject</w:t>
      </w:r>
      <w:r w:rsidRPr="009B7F47">
        <w:rPr>
          <w:rFonts w:ascii="Arial" w:hAnsi="Arial" w:cs="Arial"/>
          <w:bCs/>
          <w:color w:val="000000" w:themeColor="text1"/>
          <w:sz w:val="24"/>
          <w:szCs w:val="24"/>
        </w:rPr>
        <w:t xml:space="preserve"> the proposed formal Woodland Officer benchmarking exercise due to organisational change to date, while recognising the need to understand the ongoing retention problem</w:t>
      </w:r>
      <w:r>
        <w:rPr>
          <w:rFonts w:ascii="Arial" w:hAnsi="Arial" w:cs="Arial"/>
          <w:bCs/>
          <w:color w:val="000000" w:themeColor="text1"/>
          <w:sz w:val="24"/>
          <w:szCs w:val="24"/>
        </w:rPr>
        <w:t>.</w:t>
      </w:r>
    </w:p>
    <w:p w14:paraId="2A48164D" w14:textId="49751FAF" w:rsidR="009B7F47" w:rsidRDefault="009B7F47" w:rsidP="009B7F47">
      <w:pPr>
        <w:pStyle w:val="ListParagraph"/>
        <w:numPr>
          <w:ilvl w:val="0"/>
          <w:numId w:val="10"/>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Request</w:t>
      </w:r>
      <w:r w:rsidRPr="009B7F47">
        <w:rPr>
          <w:rFonts w:ascii="Arial" w:hAnsi="Arial" w:cs="Arial"/>
          <w:bCs/>
          <w:color w:val="000000" w:themeColor="text1"/>
          <w:sz w:val="24"/>
          <w:szCs w:val="24"/>
        </w:rPr>
        <w:t xml:space="preserve"> Operational Services &amp; Transformation to provide updated data on Woodland and Assistant Woodland Officer joiners and leavers from October 2022 to the end of January 2023.</w:t>
      </w:r>
    </w:p>
    <w:p w14:paraId="2D4D4C73" w14:textId="59E0C40E" w:rsidR="00271399" w:rsidRDefault="00271399" w:rsidP="00271399">
      <w:pPr>
        <w:spacing w:after="0"/>
        <w:jc w:val="both"/>
        <w:rPr>
          <w:rFonts w:ascii="Arial" w:hAnsi="Arial" w:cs="Arial"/>
          <w:bCs/>
          <w:color w:val="000000" w:themeColor="text1"/>
          <w:sz w:val="24"/>
          <w:szCs w:val="24"/>
        </w:rPr>
      </w:pPr>
    </w:p>
    <w:p w14:paraId="1ECE2355" w14:textId="3BA3C846" w:rsidR="00271399" w:rsidRPr="00271399" w:rsidRDefault="00271399" w:rsidP="00271399">
      <w:pPr>
        <w:pStyle w:val="ListParagraph"/>
        <w:numPr>
          <w:ilvl w:val="0"/>
          <w:numId w:val="15"/>
        </w:numPr>
        <w:spacing w:after="0"/>
        <w:jc w:val="both"/>
        <w:rPr>
          <w:rFonts w:ascii="Arial" w:hAnsi="Arial" w:cs="Arial"/>
          <w:b/>
          <w:color w:val="000000" w:themeColor="text1"/>
          <w:sz w:val="24"/>
          <w:szCs w:val="24"/>
        </w:rPr>
      </w:pPr>
      <w:r w:rsidRPr="00271399">
        <w:rPr>
          <w:rFonts w:ascii="Arial" w:hAnsi="Arial" w:cs="Arial"/>
          <w:b/>
          <w:color w:val="000000" w:themeColor="text1"/>
          <w:sz w:val="24"/>
          <w:szCs w:val="24"/>
        </w:rPr>
        <w:t>Action: Conservancies to propose part-funding proposals and</w:t>
      </w:r>
      <w:r w:rsidR="00F572FA">
        <w:rPr>
          <w:rFonts w:ascii="Arial" w:hAnsi="Arial" w:cs="Arial"/>
          <w:b/>
          <w:color w:val="000000" w:themeColor="text1"/>
          <w:sz w:val="24"/>
          <w:szCs w:val="24"/>
        </w:rPr>
        <w:t xml:space="preserve"> detail</w:t>
      </w:r>
      <w:r w:rsidRPr="00271399">
        <w:rPr>
          <w:rFonts w:ascii="Arial" w:hAnsi="Arial" w:cs="Arial"/>
          <w:b/>
          <w:color w:val="000000" w:themeColor="text1"/>
          <w:sz w:val="24"/>
          <w:szCs w:val="24"/>
        </w:rPr>
        <w:t xml:space="preserve"> expectations for students</w:t>
      </w:r>
    </w:p>
    <w:p w14:paraId="30DD9F07" w14:textId="5AAD9B51" w:rsidR="00271399" w:rsidRPr="00271399" w:rsidRDefault="00271399" w:rsidP="00271399">
      <w:pPr>
        <w:pStyle w:val="ListParagraph"/>
        <w:numPr>
          <w:ilvl w:val="0"/>
          <w:numId w:val="15"/>
        </w:numPr>
        <w:spacing w:after="0"/>
        <w:jc w:val="both"/>
        <w:rPr>
          <w:rFonts w:ascii="Arial" w:hAnsi="Arial" w:cs="Arial"/>
          <w:b/>
          <w:color w:val="000000" w:themeColor="text1"/>
          <w:sz w:val="24"/>
          <w:szCs w:val="24"/>
        </w:rPr>
      </w:pPr>
      <w:r w:rsidRPr="00271399">
        <w:rPr>
          <w:rFonts w:ascii="Arial" w:hAnsi="Arial" w:cs="Arial"/>
          <w:b/>
          <w:color w:val="000000" w:themeColor="text1"/>
          <w:sz w:val="24"/>
          <w:szCs w:val="24"/>
        </w:rPr>
        <w:t>Action: Operational Services &amp; Transformation to provide updated data as requested</w:t>
      </w:r>
      <w:r w:rsidR="00F521DC">
        <w:rPr>
          <w:rFonts w:ascii="Arial" w:hAnsi="Arial" w:cs="Arial"/>
          <w:b/>
          <w:color w:val="000000" w:themeColor="text1"/>
          <w:sz w:val="24"/>
          <w:szCs w:val="24"/>
        </w:rPr>
        <w:t xml:space="preserve"> by end of February</w:t>
      </w:r>
    </w:p>
    <w:p w14:paraId="641316F1" w14:textId="77777777" w:rsidR="009B7F47" w:rsidRPr="009B7F47" w:rsidRDefault="009B7F47" w:rsidP="009B7F47">
      <w:pPr>
        <w:spacing w:after="0"/>
        <w:jc w:val="both"/>
        <w:rPr>
          <w:rFonts w:ascii="Arial" w:hAnsi="Arial" w:cs="Arial"/>
          <w:bCs/>
          <w:color w:val="000000" w:themeColor="text1"/>
          <w:sz w:val="24"/>
          <w:szCs w:val="24"/>
        </w:rPr>
      </w:pPr>
    </w:p>
    <w:p w14:paraId="1B6EE315" w14:textId="77777777" w:rsidR="009B7F47" w:rsidRPr="009B7F47" w:rsidRDefault="009B7F47" w:rsidP="009B7F47">
      <w:pPr>
        <w:spacing w:after="0"/>
        <w:jc w:val="both"/>
        <w:rPr>
          <w:rFonts w:ascii="Arial" w:hAnsi="Arial" w:cs="Arial"/>
          <w:bCs/>
          <w:color w:val="000000" w:themeColor="text1"/>
          <w:sz w:val="24"/>
          <w:szCs w:val="24"/>
        </w:rPr>
      </w:pPr>
    </w:p>
    <w:p w14:paraId="233FCF9A" w14:textId="0D2A531D" w:rsidR="009B7F47" w:rsidRPr="009B7F47" w:rsidRDefault="009B7F47" w:rsidP="009B7F47">
      <w:pPr>
        <w:pStyle w:val="ListParagraph"/>
        <w:numPr>
          <w:ilvl w:val="0"/>
          <w:numId w:val="3"/>
        </w:numPr>
        <w:spacing w:after="0"/>
        <w:jc w:val="both"/>
        <w:rPr>
          <w:rFonts w:ascii="Arial" w:hAnsi="Arial" w:cs="Arial"/>
          <w:b/>
          <w:color w:val="000000" w:themeColor="text1"/>
          <w:sz w:val="24"/>
          <w:szCs w:val="24"/>
        </w:rPr>
      </w:pPr>
      <w:r w:rsidRPr="009B7F47">
        <w:rPr>
          <w:rFonts w:ascii="Arial" w:hAnsi="Arial" w:cs="Arial"/>
          <w:b/>
          <w:color w:val="000000" w:themeColor="text1"/>
          <w:sz w:val="24"/>
          <w:szCs w:val="24"/>
        </w:rPr>
        <w:t>Risk Register: risk review and process discussion</w:t>
      </w:r>
    </w:p>
    <w:p w14:paraId="2BC33064" w14:textId="7A243049" w:rsidR="009B7F47" w:rsidRDefault="009B7F47" w:rsidP="009B7F47">
      <w:pPr>
        <w:spacing w:after="0"/>
        <w:jc w:val="both"/>
        <w:rPr>
          <w:rFonts w:ascii="Arial" w:hAnsi="Arial" w:cs="Arial"/>
          <w:bCs/>
          <w:color w:val="000000" w:themeColor="text1"/>
          <w:sz w:val="24"/>
          <w:szCs w:val="24"/>
        </w:rPr>
      </w:pPr>
    </w:p>
    <w:p w14:paraId="49D75563" w14:textId="1E1728EC"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JT introduced the paper, noting the </w:t>
      </w:r>
      <w:r w:rsidRPr="009B7F47">
        <w:rPr>
          <w:rFonts w:ascii="Arial" w:hAnsi="Arial" w:cs="Arial"/>
          <w:bCs/>
          <w:color w:val="000000" w:themeColor="text1"/>
          <w:sz w:val="24"/>
          <w:szCs w:val="24"/>
        </w:rPr>
        <w:t xml:space="preserve">changes made to </w:t>
      </w:r>
      <w:r>
        <w:rPr>
          <w:rFonts w:ascii="Arial" w:hAnsi="Arial" w:cs="Arial"/>
          <w:bCs/>
          <w:color w:val="000000" w:themeColor="text1"/>
          <w:sz w:val="24"/>
          <w:szCs w:val="24"/>
        </w:rPr>
        <w:t xml:space="preserve">the </w:t>
      </w:r>
      <w:r w:rsidRPr="009B7F47">
        <w:rPr>
          <w:rFonts w:ascii="Arial" w:hAnsi="Arial" w:cs="Arial"/>
          <w:bCs/>
          <w:color w:val="000000" w:themeColor="text1"/>
          <w:sz w:val="24"/>
          <w:szCs w:val="24"/>
        </w:rPr>
        <w:t xml:space="preserve">register and </w:t>
      </w:r>
      <w:r>
        <w:rPr>
          <w:rFonts w:ascii="Arial" w:hAnsi="Arial" w:cs="Arial"/>
          <w:bCs/>
          <w:color w:val="000000" w:themeColor="text1"/>
          <w:sz w:val="24"/>
          <w:szCs w:val="24"/>
        </w:rPr>
        <w:t xml:space="preserve">surrounding </w:t>
      </w:r>
      <w:r w:rsidRPr="009B7F47">
        <w:rPr>
          <w:rFonts w:ascii="Arial" w:hAnsi="Arial" w:cs="Arial"/>
          <w:bCs/>
          <w:color w:val="000000" w:themeColor="text1"/>
          <w:sz w:val="24"/>
          <w:szCs w:val="24"/>
        </w:rPr>
        <w:t>process</w:t>
      </w:r>
      <w:r>
        <w:rPr>
          <w:rFonts w:ascii="Arial" w:hAnsi="Arial" w:cs="Arial"/>
          <w:bCs/>
          <w:color w:val="000000" w:themeColor="text1"/>
          <w:sz w:val="24"/>
          <w:szCs w:val="24"/>
        </w:rPr>
        <w:t xml:space="preserve">es had incorporated </w:t>
      </w:r>
      <w:r w:rsidRPr="009B7F47">
        <w:rPr>
          <w:rFonts w:ascii="Arial" w:hAnsi="Arial" w:cs="Arial"/>
          <w:bCs/>
          <w:color w:val="000000" w:themeColor="text1"/>
          <w:sz w:val="24"/>
          <w:szCs w:val="24"/>
        </w:rPr>
        <w:t>feedback from auditors</w:t>
      </w:r>
      <w:r>
        <w:rPr>
          <w:rFonts w:ascii="Arial" w:hAnsi="Arial" w:cs="Arial"/>
          <w:bCs/>
          <w:color w:val="000000" w:themeColor="text1"/>
          <w:sz w:val="24"/>
          <w:szCs w:val="24"/>
        </w:rPr>
        <w:t>, non-executive advisors, and the Audit and Assurance Committee.</w:t>
      </w:r>
    </w:p>
    <w:p w14:paraId="6DB98F82" w14:textId="77777777" w:rsidR="009B7F47" w:rsidRDefault="009B7F47" w:rsidP="009B7F47">
      <w:pPr>
        <w:spacing w:after="0"/>
        <w:jc w:val="both"/>
        <w:rPr>
          <w:rFonts w:ascii="Arial" w:hAnsi="Arial" w:cs="Arial"/>
          <w:bCs/>
          <w:color w:val="000000" w:themeColor="text1"/>
          <w:sz w:val="24"/>
          <w:szCs w:val="24"/>
        </w:rPr>
      </w:pPr>
    </w:p>
    <w:p w14:paraId="2C6D7117" w14:textId="32B7F5DB"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Regarding processes and presentation, SET members suggested considering incorporating reporting as to whether a risk was increasing or decreasing, and the relative proximity of risks. ZD noted that elements of some risks were beyond SF’s control, for example woodland creation targets were reliant on sectoral capacity not just SF activity.</w:t>
      </w:r>
      <w:r w:rsidR="00CF694E">
        <w:rPr>
          <w:rFonts w:ascii="Arial" w:hAnsi="Arial" w:cs="Arial"/>
          <w:bCs/>
          <w:color w:val="000000" w:themeColor="text1"/>
          <w:sz w:val="24"/>
          <w:szCs w:val="24"/>
        </w:rPr>
        <w:t xml:space="preserve"> SET noted the need to have clear risk registers</w:t>
      </w:r>
      <w:r w:rsidR="00F521DC">
        <w:rPr>
          <w:rFonts w:ascii="Arial" w:hAnsi="Arial" w:cs="Arial"/>
          <w:bCs/>
          <w:color w:val="000000" w:themeColor="text1"/>
          <w:sz w:val="24"/>
          <w:szCs w:val="24"/>
        </w:rPr>
        <w:t>, set criteria for including an item on the Strategic Risk Register (as opposed to Programme or Project Register)</w:t>
      </w:r>
      <w:r w:rsidR="00CF694E">
        <w:rPr>
          <w:rFonts w:ascii="Arial" w:hAnsi="Arial" w:cs="Arial"/>
          <w:bCs/>
          <w:color w:val="000000" w:themeColor="text1"/>
          <w:sz w:val="24"/>
          <w:szCs w:val="24"/>
        </w:rPr>
        <w:t xml:space="preserve"> and </w:t>
      </w:r>
      <w:r w:rsidR="00F521DC">
        <w:rPr>
          <w:rFonts w:ascii="Arial" w:hAnsi="Arial" w:cs="Arial"/>
          <w:bCs/>
          <w:color w:val="000000" w:themeColor="text1"/>
          <w:sz w:val="24"/>
          <w:szCs w:val="24"/>
        </w:rPr>
        <w:t xml:space="preserve">the value to risk management of </w:t>
      </w:r>
      <w:r w:rsidR="00CF694E">
        <w:rPr>
          <w:rFonts w:ascii="Arial" w:hAnsi="Arial" w:cs="Arial"/>
          <w:bCs/>
          <w:color w:val="000000" w:themeColor="text1"/>
          <w:sz w:val="24"/>
          <w:szCs w:val="24"/>
        </w:rPr>
        <w:t xml:space="preserve">discussions at other groups, such as SOG. </w:t>
      </w:r>
    </w:p>
    <w:p w14:paraId="5B8EC959" w14:textId="0FCF49EE" w:rsidR="009B7F47" w:rsidRDefault="009B7F47" w:rsidP="009B7F47">
      <w:pPr>
        <w:spacing w:after="0"/>
        <w:jc w:val="both"/>
        <w:rPr>
          <w:rFonts w:ascii="Arial" w:hAnsi="Arial" w:cs="Arial"/>
          <w:bCs/>
          <w:color w:val="000000" w:themeColor="text1"/>
          <w:sz w:val="24"/>
          <w:szCs w:val="24"/>
        </w:rPr>
      </w:pPr>
    </w:p>
    <w:p w14:paraId="762EF900" w14:textId="1AE2F04F" w:rsidR="009B7F47" w:rsidRDefault="00CF694E"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Updates and p</w:t>
      </w:r>
      <w:r w:rsidR="009B7F47">
        <w:rPr>
          <w:rFonts w:ascii="Arial" w:hAnsi="Arial" w:cs="Arial"/>
          <w:bCs/>
          <w:color w:val="000000" w:themeColor="text1"/>
          <w:sz w:val="24"/>
          <w:szCs w:val="24"/>
        </w:rPr>
        <w:t>otential risks to be considered for addition were noted as:</w:t>
      </w:r>
    </w:p>
    <w:p w14:paraId="0DACC757" w14:textId="4C7A00D1" w:rsidR="009B7F47" w:rsidRPr="009B7F47" w:rsidRDefault="009B7F47" w:rsidP="009B7F47">
      <w:pPr>
        <w:pStyle w:val="ListParagraph"/>
        <w:numPr>
          <w:ilvl w:val="0"/>
          <w:numId w:val="11"/>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Resourcing issues</w:t>
      </w:r>
    </w:p>
    <w:p w14:paraId="7F7E3667" w14:textId="6007AB7C" w:rsidR="009B7F47" w:rsidRPr="009B7F47" w:rsidRDefault="009B7F47" w:rsidP="009B7F47">
      <w:pPr>
        <w:pStyle w:val="ListParagraph"/>
        <w:numPr>
          <w:ilvl w:val="0"/>
          <w:numId w:val="11"/>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Separating out risks around the new HR and Learning &amp; Development software systems from the new financial system</w:t>
      </w:r>
    </w:p>
    <w:p w14:paraId="214A9F7F" w14:textId="285B8279" w:rsidR="009B7F47" w:rsidRDefault="00CF694E" w:rsidP="009B7F47">
      <w:pPr>
        <w:pStyle w:val="ListParagraph"/>
        <w:numPr>
          <w:ilvl w:val="0"/>
          <w:numId w:val="11"/>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Review and clarify the current risk against </w:t>
      </w:r>
      <w:r w:rsidR="009B7F47">
        <w:rPr>
          <w:rFonts w:ascii="Arial" w:hAnsi="Arial" w:cs="Arial"/>
          <w:bCs/>
          <w:color w:val="000000" w:themeColor="text1"/>
          <w:sz w:val="24"/>
          <w:szCs w:val="24"/>
        </w:rPr>
        <w:t>b</w:t>
      </w:r>
      <w:r w:rsidR="009B7F47" w:rsidRPr="009B7F47">
        <w:rPr>
          <w:rFonts w:ascii="Arial" w:hAnsi="Arial" w:cs="Arial"/>
          <w:bCs/>
          <w:color w:val="000000" w:themeColor="text1"/>
          <w:sz w:val="24"/>
          <w:szCs w:val="24"/>
        </w:rPr>
        <w:t>acklog of conservancy work, particularly relating to woodland creation applications</w:t>
      </w:r>
    </w:p>
    <w:p w14:paraId="30BBB09D" w14:textId="3AE81F50" w:rsidR="00CF694E" w:rsidRDefault="00CF694E" w:rsidP="009B7F47">
      <w:pPr>
        <w:pStyle w:val="ListParagraph"/>
        <w:numPr>
          <w:ilvl w:val="0"/>
          <w:numId w:val="11"/>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Explore visual representations of risks, e.g. </w:t>
      </w:r>
      <w:r w:rsidR="00F521DC">
        <w:rPr>
          <w:rFonts w:ascii="Arial" w:hAnsi="Arial" w:cs="Arial"/>
          <w:bCs/>
          <w:color w:val="000000" w:themeColor="text1"/>
          <w:sz w:val="24"/>
          <w:szCs w:val="24"/>
        </w:rPr>
        <w:t>dashboards</w:t>
      </w:r>
    </w:p>
    <w:p w14:paraId="4BB5DFD0" w14:textId="10AA15E5" w:rsidR="00CF694E" w:rsidRDefault="00CF694E" w:rsidP="009B7F47">
      <w:pPr>
        <w:pStyle w:val="ListParagraph"/>
        <w:numPr>
          <w:ilvl w:val="0"/>
          <w:numId w:val="11"/>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Check current and residual risk which are the same. </w:t>
      </w:r>
    </w:p>
    <w:p w14:paraId="3D46DFB6" w14:textId="47D9F75F" w:rsidR="00CF694E" w:rsidRDefault="00CF694E" w:rsidP="009B7F47">
      <w:pPr>
        <w:pStyle w:val="ListParagraph"/>
        <w:numPr>
          <w:ilvl w:val="0"/>
          <w:numId w:val="11"/>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Show </w:t>
      </w:r>
      <w:r w:rsidR="00F521DC">
        <w:rPr>
          <w:rFonts w:ascii="Arial" w:hAnsi="Arial" w:cs="Arial"/>
          <w:bCs/>
          <w:color w:val="000000" w:themeColor="text1"/>
          <w:sz w:val="24"/>
          <w:szCs w:val="24"/>
        </w:rPr>
        <w:t xml:space="preserve">recent </w:t>
      </w:r>
      <w:r>
        <w:rPr>
          <w:rFonts w:ascii="Arial" w:hAnsi="Arial" w:cs="Arial"/>
          <w:bCs/>
          <w:color w:val="000000" w:themeColor="text1"/>
          <w:sz w:val="24"/>
          <w:szCs w:val="24"/>
        </w:rPr>
        <w:t>movement (e.g. arrow) of risk mitigation, improving, neutral or reverse.</w:t>
      </w:r>
    </w:p>
    <w:p w14:paraId="6816B1A7" w14:textId="0C8A3440" w:rsidR="00CF694E" w:rsidRPr="009B7F47" w:rsidRDefault="00CF694E" w:rsidP="009B7F47">
      <w:pPr>
        <w:pStyle w:val="ListParagraph"/>
        <w:numPr>
          <w:ilvl w:val="0"/>
          <w:numId w:val="11"/>
        </w:num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Introduce issues log </w:t>
      </w:r>
    </w:p>
    <w:p w14:paraId="22A50EA2" w14:textId="3367F2B4" w:rsidR="009B7F47" w:rsidRDefault="009B7F47" w:rsidP="009B7F47">
      <w:pPr>
        <w:spacing w:after="0"/>
        <w:jc w:val="both"/>
        <w:rPr>
          <w:rFonts w:ascii="Arial" w:hAnsi="Arial" w:cs="Arial"/>
          <w:bCs/>
          <w:color w:val="000000" w:themeColor="text1"/>
          <w:sz w:val="24"/>
          <w:szCs w:val="24"/>
        </w:rPr>
      </w:pPr>
    </w:p>
    <w:p w14:paraId="6A417B55" w14:textId="23A7B50A"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SET noted the report and </w:t>
      </w:r>
      <w:r w:rsidRPr="009B7F47">
        <w:rPr>
          <w:rFonts w:ascii="Arial" w:hAnsi="Arial" w:cs="Arial"/>
          <w:b/>
          <w:color w:val="000000" w:themeColor="text1"/>
          <w:sz w:val="24"/>
          <w:szCs w:val="24"/>
        </w:rPr>
        <w:t>approved</w:t>
      </w:r>
      <w:r>
        <w:rPr>
          <w:rFonts w:ascii="Arial" w:hAnsi="Arial" w:cs="Arial"/>
          <w:bCs/>
          <w:color w:val="000000" w:themeColor="text1"/>
          <w:sz w:val="24"/>
          <w:szCs w:val="24"/>
        </w:rPr>
        <w:t xml:space="preserve"> the proposed actions.</w:t>
      </w:r>
    </w:p>
    <w:p w14:paraId="4A637058" w14:textId="4CDD1C6F" w:rsidR="009B7F47" w:rsidRDefault="009B7F47" w:rsidP="009B7F47">
      <w:pPr>
        <w:spacing w:after="0"/>
        <w:jc w:val="both"/>
        <w:rPr>
          <w:rFonts w:ascii="Arial" w:hAnsi="Arial" w:cs="Arial"/>
          <w:bCs/>
          <w:color w:val="000000" w:themeColor="text1"/>
          <w:sz w:val="24"/>
          <w:szCs w:val="24"/>
        </w:rPr>
      </w:pPr>
    </w:p>
    <w:p w14:paraId="5998A4A4" w14:textId="4FF10B02" w:rsidR="0069181A" w:rsidRDefault="0069181A" w:rsidP="009B7F47">
      <w:pPr>
        <w:spacing w:after="0"/>
        <w:jc w:val="both"/>
        <w:rPr>
          <w:rFonts w:ascii="Arial" w:hAnsi="Arial" w:cs="Arial"/>
          <w:bCs/>
          <w:color w:val="000000" w:themeColor="text1"/>
          <w:sz w:val="24"/>
          <w:szCs w:val="24"/>
        </w:rPr>
      </w:pPr>
    </w:p>
    <w:p w14:paraId="6D4026FD" w14:textId="77777777" w:rsidR="0069181A" w:rsidRDefault="0069181A" w:rsidP="009B7F47">
      <w:pPr>
        <w:spacing w:after="0"/>
        <w:jc w:val="both"/>
        <w:rPr>
          <w:rFonts w:ascii="Arial" w:hAnsi="Arial" w:cs="Arial"/>
          <w:bCs/>
          <w:color w:val="000000" w:themeColor="text1"/>
          <w:sz w:val="24"/>
          <w:szCs w:val="24"/>
        </w:rPr>
      </w:pPr>
    </w:p>
    <w:p w14:paraId="261F76FA" w14:textId="77777777" w:rsidR="009B7F47" w:rsidRDefault="009B7F47" w:rsidP="009B7F47">
      <w:pPr>
        <w:spacing w:after="0"/>
        <w:jc w:val="both"/>
        <w:rPr>
          <w:rFonts w:ascii="Arial" w:hAnsi="Arial" w:cs="Arial"/>
          <w:bCs/>
          <w:color w:val="000000" w:themeColor="text1"/>
          <w:sz w:val="24"/>
          <w:szCs w:val="24"/>
        </w:rPr>
      </w:pPr>
    </w:p>
    <w:p w14:paraId="045E6733" w14:textId="23E33C67" w:rsidR="009B7F47" w:rsidRPr="009B7F47" w:rsidRDefault="009B7F47" w:rsidP="009B7F47">
      <w:pPr>
        <w:pStyle w:val="ListParagraph"/>
        <w:numPr>
          <w:ilvl w:val="0"/>
          <w:numId w:val="3"/>
        </w:numPr>
        <w:spacing w:after="0"/>
        <w:jc w:val="both"/>
        <w:rPr>
          <w:rFonts w:ascii="Arial" w:hAnsi="Arial" w:cs="Arial"/>
          <w:b/>
          <w:color w:val="000000" w:themeColor="text1"/>
          <w:sz w:val="24"/>
          <w:szCs w:val="24"/>
        </w:rPr>
      </w:pPr>
      <w:r w:rsidRPr="009B7F47">
        <w:rPr>
          <w:rFonts w:ascii="Arial" w:hAnsi="Arial" w:cs="Arial"/>
          <w:b/>
          <w:color w:val="000000" w:themeColor="text1"/>
          <w:sz w:val="24"/>
          <w:szCs w:val="24"/>
        </w:rPr>
        <w:t>Silvan House relocation</w:t>
      </w:r>
    </w:p>
    <w:p w14:paraId="22AC8E48" w14:textId="50DB27DD" w:rsidR="009B7F47" w:rsidRDefault="009B7F47" w:rsidP="00382A86">
      <w:pPr>
        <w:spacing w:after="0"/>
        <w:jc w:val="both"/>
        <w:rPr>
          <w:rFonts w:ascii="Arial" w:hAnsi="Arial" w:cs="Arial"/>
          <w:bCs/>
          <w:color w:val="000000" w:themeColor="text1"/>
          <w:sz w:val="24"/>
          <w:szCs w:val="24"/>
        </w:rPr>
      </w:pPr>
    </w:p>
    <w:p w14:paraId="6A9A2879" w14:textId="69ED678E"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RM introduced the report, noting that some investigation into potential locations was still underway, particularly </w:t>
      </w:r>
      <w:proofErr w:type="gramStart"/>
      <w:r>
        <w:rPr>
          <w:rFonts w:ascii="Arial" w:hAnsi="Arial" w:cs="Arial"/>
          <w:bCs/>
          <w:color w:val="000000" w:themeColor="text1"/>
          <w:sz w:val="24"/>
          <w:szCs w:val="24"/>
        </w:rPr>
        <w:t>with regard to</w:t>
      </w:r>
      <w:proofErr w:type="gramEnd"/>
      <w:r>
        <w:rPr>
          <w:rFonts w:ascii="Arial" w:hAnsi="Arial" w:cs="Arial"/>
          <w:bCs/>
          <w:color w:val="000000" w:themeColor="text1"/>
          <w:sz w:val="24"/>
          <w:szCs w:val="24"/>
        </w:rPr>
        <w:t xml:space="preserve"> digital architecture. The presented costings were indicative and did not include fit-out and digital infrastructure issues. A survey seeking staff views on priorities for the new office had been prepared and was due to go live shortly.</w:t>
      </w:r>
    </w:p>
    <w:p w14:paraId="523617CF" w14:textId="61002421" w:rsidR="009B7F47" w:rsidRDefault="009B7F47" w:rsidP="009B7F47">
      <w:pPr>
        <w:spacing w:after="0"/>
        <w:jc w:val="both"/>
        <w:rPr>
          <w:rFonts w:ascii="Arial" w:hAnsi="Arial" w:cs="Arial"/>
          <w:bCs/>
          <w:color w:val="000000" w:themeColor="text1"/>
          <w:sz w:val="24"/>
          <w:szCs w:val="24"/>
        </w:rPr>
      </w:pPr>
    </w:p>
    <w:p w14:paraId="28965D08" w14:textId="105261C8"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In discussion, SET noted:</w:t>
      </w:r>
    </w:p>
    <w:p w14:paraId="3E66C349" w14:textId="59B6DF73" w:rsidR="009B7F47" w:rsidRDefault="009B7F47" w:rsidP="009B7F47">
      <w:pPr>
        <w:pStyle w:val="ListParagraph"/>
        <w:numPr>
          <w:ilvl w:val="0"/>
          <w:numId w:val="12"/>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The short timescale for a decision to be made</w:t>
      </w:r>
      <w:r w:rsidR="00127361">
        <w:rPr>
          <w:rFonts w:ascii="Arial" w:hAnsi="Arial" w:cs="Arial"/>
          <w:bCs/>
          <w:color w:val="000000" w:themeColor="text1"/>
          <w:sz w:val="24"/>
          <w:szCs w:val="24"/>
        </w:rPr>
        <w:t xml:space="preserve"> and the risks and amount of change/disruption this placed on staff</w:t>
      </w:r>
      <w:r>
        <w:rPr>
          <w:rFonts w:ascii="Arial" w:hAnsi="Arial" w:cs="Arial"/>
          <w:bCs/>
          <w:color w:val="000000" w:themeColor="text1"/>
          <w:sz w:val="24"/>
          <w:szCs w:val="24"/>
        </w:rPr>
        <w:t>.</w:t>
      </w:r>
    </w:p>
    <w:p w14:paraId="773CAD00" w14:textId="65BB18A5" w:rsidR="009B7F47" w:rsidRDefault="009B7F47" w:rsidP="009B7F47">
      <w:pPr>
        <w:pStyle w:val="ListParagraph"/>
        <w:numPr>
          <w:ilvl w:val="0"/>
          <w:numId w:val="12"/>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The offer from FLS to co-locate in their preferred location</w:t>
      </w:r>
      <w:r w:rsidR="00127361">
        <w:rPr>
          <w:rFonts w:ascii="Arial" w:hAnsi="Arial" w:cs="Arial"/>
          <w:bCs/>
          <w:color w:val="000000" w:themeColor="text1"/>
          <w:sz w:val="24"/>
          <w:szCs w:val="24"/>
        </w:rPr>
        <w:t>, but that at the time specific details of the FLS offer</w:t>
      </w:r>
      <w:r w:rsidR="00271399">
        <w:rPr>
          <w:rFonts w:ascii="Arial" w:hAnsi="Arial" w:cs="Arial"/>
          <w:bCs/>
          <w:color w:val="000000" w:themeColor="text1"/>
          <w:sz w:val="24"/>
          <w:szCs w:val="24"/>
        </w:rPr>
        <w:t xml:space="preserve"> were not available.</w:t>
      </w:r>
      <w:r>
        <w:rPr>
          <w:rFonts w:ascii="Arial" w:hAnsi="Arial" w:cs="Arial"/>
          <w:bCs/>
          <w:color w:val="000000" w:themeColor="text1"/>
          <w:sz w:val="24"/>
          <w:szCs w:val="24"/>
        </w:rPr>
        <w:t xml:space="preserve"> </w:t>
      </w:r>
    </w:p>
    <w:p w14:paraId="437DDCFE" w14:textId="6F8B4451" w:rsidR="009B7F47" w:rsidRDefault="009B7F47" w:rsidP="009B7F47">
      <w:pPr>
        <w:pStyle w:val="ListParagraph"/>
        <w:numPr>
          <w:ilvl w:val="0"/>
          <w:numId w:val="12"/>
        </w:numPr>
        <w:spacing w:after="0"/>
        <w:jc w:val="both"/>
        <w:rPr>
          <w:rFonts w:ascii="Arial" w:hAnsi="Arial" w:cs="Arial"/>
          <w:bCs/>
          <w:color w:val="000000" w:themeColor="text1"/>
          <w:sz w:val="24"/>
          <w:szCs w:val="24"/>
        </w:rPr>
      </w:pPr>
      <w:r>
        <w:rPr>
          <w:rFonts w:ascii="Arial" w:hAnsi="Arial" w:cs="Arial"/>
          <w:bCs/>
          <w:color w:val="000000" w:themeColor="text1"/>
          <w:sz w:val="24"/>
          <w:szCs w:val="24"/>
        </w:rPr>
        <w:t>Feedback to date from staff conversations and Future Working consultations indicating strong support for a customisable, definitively ‘Scottish Forestry’ space.</w:t>
      </w:r>
    </w:p>
    <w:p w14:paraId="4CC8B7DC" w14:textId="6E1FB36B" w:rsidR="009B7F47" w:rsidRDefault="009B7F47" w:rsidP="009B7F47">
      <w:pPr>
        <w:pStyle w:val="ListParagraph"/>
        <w:numPr>
          <w:ilvl w:val="0"/>
          <w:numId w:val="12"/>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The need for access to appropriate meeting rooms and conferencing facilities.</w:t>
      </w:r>
    </w:p>
    <w:p w14:paraId="5132F2ED" w14:textId="51C3F2C5" w:rsidR="009B7F47" w:rsidRDefault="009B7F47" w:rsidP="009B7F47">
      <w:pPr>
        <w:pStyle w:val="ListParagraph"/>
        <w:numPr>
          <w:ilvl w:val="0"/>
          <w:numId w:val="12"/>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That existing staff were being stretched in the absence of a dedicated project management resource.</w:t>
      </w:r>
    </w:p>
    <w:p w14:paraId="3DF5E754" w14:textId="5F518438" w:rsidR="009B7F47" w:rsidRDefault="009B7F47" w:rsidP="009B7F47">
      <w:pPr>
        <w:pStyle w:val="ListParagraph"/>
        <w:numPr>
          <w:ilvl w:val="0"/>
          <w:numId w:val="12"/>
        </w:num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 xml:space="preserve">That there remained gaps in the information available, including around potential dilapidation costs at the end of any occupation; information on digital access and infrastructure; the customisability of office space in some options; energy performance ratings </w:t>
      </w:r>
      <w:r>
        <w:rPr>
          <w:rFonts w:ascii="Arial" w:hAnsi="Arial" w:cs="Arial"/>
          <w:bCs/>
          <w:color w:val="000000" w:themeColor="text1"/>
          <w:sz w:val="24"/>
          <w:szCs w:val="24"/>
        </w:rPr>
        <w:t>for the various options; and t</w:t>
      </w:r>
      <w:r w:rsidRPr="009B7F47">
        <w:rPr>
          <w:rFonts w:ascii="Arial" w:hAnsi="Arial" w:cs="Arial"/>
          <w:bCs/>
          <w:color w:val="000000" w:themeColor="text1"/>
          <w:sz w:val="24"/>
          <w:szCs w:val="24"/>
        </w:rPr>
        <w:t>he outcome of the planned staff consultation</w:t>
      </w:r>
      <w:r>
        <w:rPr>
          <w:rFonts w:ascii="Arial" w:hAnsi="Arial" w:cs="Arial"/>
          <w:bCs/>
          <w:color w:val="000000" w:themeColor="text1"/>
          <w:sz w:val="24"/>
          <w:szCs w:val="24"/>
        </w:rPr>
        <w:t>.</w:t>
      </w:r>
    </w:p>
    <w:p w14:paraId="617F1C3A" w14:textId="77777777" w:rsidR="009B7F47" w:rsidRPr="009B7F47" w:rsidRDefault="009B7F47" w:rsidP="009B7F47">
      <w:pPr>
        <w:pStyle w:val="ListParagraph"/>
        <w:spacing w:after="0"/>
        <w:ind w:left="360"/>
        <w:jc w:val="both"/>
        <w:rPr>
          <w:rFonts w:ascii="Arial" w:hAnsi="Arial" w:cs="Arial"/>
          <w:bCs/>
          <w:color w:val="000000" w:themeColor="text1"/>
          <w:sz w:val="24"/>
          <w:szCs w:val="24"/>
        </w:rPr>
      </w:pPr>
    </w:p>
    <w:p w14:paraId="74C468F9" w14:textId="4AAAB989" w:rsidR="009B7F47" w:rsidRDefault="009B7F47" w:rsidP="009B7F47">
      <w:p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ZD</w:t>
      </w:r>
      <w:r>
        <w:rPr>
          <w:rFonts w:ascii="Arial" w:hAnsi="Arial" w:cs="Arial"/>
          <w:bCs/>
          <w:color w:val="000000" w:themeColor="text1"/>
          <w:sz w:val="24"/>
          <w:szCs w:val="24"/>
        </w:rPr>
        <w:t xml:space="preserve"> noted</w:t>
      </w:r>
      <w:r w:rsidRPr="009B7F47">
        <w:rPr>
          <w:rFonts w:ascii="Arial" w:hAnsi="Arial" w:cs="Arial"/>
          <w:bCs/>
          <w:color w:val="000000" w:themeColor="text1"/>
          <w:sz w:val="24"/>
          <w:szCs w:val="24"/>
        </w:rPr>
        <w:t xml:space="preserve"> cost reduction and emission reduction as key components of </w:t>
      </w:r>
      <w:r>
        <w:rPr>
          <w:rFonts w:ascii="Arial" w:hAnsi="Arial" w:cs="Arial"/>
          <w:bCs/>
          <w:color w:val="000000" w:themeColor="text1"/>
          <w:sz w:val="24"/>
          <w:szCs w:val="24"/>
        </w:rPr>
        <w:t>the organisation’s developing E</w:t>
      </w:r>
      <w:r w:rsidRPr="009B7F47">
        <w:rPr>
          <w:rFonts w:ascii="Arial" w:hAnsi="Arial" w:cs="Arial"/>
          <w:bCs/>
          <w:color w:val="000000" w:themeColor="text1"/>
          <w:sz w:val="24"/>
          <w:szCs w:val="24"/>
        </w:rPr>
        <w:t xml:space="preserve">state </w:t>
      </w:r>
      <w:r>
        <w:rPr>
          <w:rFonts w:ascii="Arial" w:hAnsi="Arial" w:cs="Arial"/>
          <w:bCs/>
          <w:color w:val="000000" w:themeColor="text1"/>
          <w:sz w:val="24"/>
          <w:szCs w:val="24"/>
        </w:rPr>
        <w:t>S</w:t>
      </w:r>
      <w:r w:rsidRPr="009B7F47">
        <w:rPr>
          <w:rFonts w:ascii="Arial" w:hAnsi="Arial" w:cs="Arial"/>
          <w:bCs/>
          <w:color w:val="000000" w:themeColor="text1"/>
          <w:sz w:val="24"/>
          <w:szCs w:val="24"/>
        </w:rPr>
        <w:t xml:space="preserve">trategy </w:t>
      </w:r>
      <w:r>
        <w:rPr>
          <w:rFonts w:ascii="Arial" w:hAnsi="Arial" w:cs="Arial"/>
          <w:bCs/>
          <w:color w:val="000000" w:themeColor="text1"/>
          <w:sz w:val="24"/>
          <w:szCs w:val="24"/>
        </w:rPr>
        <w:t>and F</w:t>
      </w:r>
      <w:r w:rsidRPr="009B7F47">
        <w:rPr>
          <w:rFonts w:ascii="Arial" w:hAnsi="Arial" w:cs="Arial"/>
          <w:bCs/>
          <w:color w:val="000000" w:themeColor="text1"/>
          <w:sz w:val="24"/>
          <w:szCs w:val="24"/>
        </w:rPr>
        <w:t xml:space="preserve">uture </w:t>
      </w:r>
      <w:r>
        <w:rPr>
          <w:rFonts w:ascii="Arial" w:hAnsi="Arial" w:cs="Arial"/>
          <w:bCs/>
          <w:color w:val="000000" w:themeColor="text1"/>
          <w:sz w:val="24"/>
          <w:szCs w:val="24"/>
        </w:rPr>
        <w:t>W</w:t>
      </w:r>
      <w:r w:rsidRPr="009B7F47">
        <w:rPr>
          <w:rFonts w:ascii="Arial" w:hAnsi="Arial" w:cs="Arial"/>
          <w:bCs/>
          <w:color w:val="000000" w:themeColor="text1"/>
          <w:sz w:val="24"/>
          <w:szCs w:val="24"/>
        </w:rPr>
        <w:t xml:space="preserve">orking </w:t>
      </w:r>
      <w:r>
        <w:rPr>
          <w:rFonts w:ascii="Arial" w:hAnsi="Arial" w:cs="Arial"/>
          <w:bCs/>
          <w:color w:val="000000" w:themeColor="text1"/>
          <w:sz w:val="24"/>
          <w:szCs w:val="24"/>
        </w:rPr>
        <w:t>P</w:t>
      </w:r>
      <w:r w:rsidRPr="009B7F47">
        <w:rPr>
          <w:rFonts w:ascii="Arial" w:hAnsi="Arial" w:cs="Arial"/>
          <w:bCs/>
          <w:color w:val="000000" w:themeColor="text1"/>
          <w:sz w:val="24"/>
          <w:szCs w:val="24"/>
        </w:rPr>
        <w:t>rogramme</w:t>
      </w:r>
      <w:r>
        <w:rPr>
          <w:rFonts w:ascii="Arial" w:hAnsi="Arial" w:cs="Arial"/>
          <w:bCs/>
          <w:color w:val="000000" w:themeColor="text1"/>
          <w:sz w:val="24"/>
          <w:szCs w:val="24"/>
        </w:rPr>
        <w:t>.</w:t>
      </w:r>
      <w:r w:rsidR="00CF694E">
        <w:rPr>
          <w:rFonts w:ascii="Arial" w:hAnsi="Arial" w:cs="Arial"/>
          <w:bCs/>
          <w:color w:val="000000" w:themeColor="text1"/>
          <w:sz w:val="24"/>
          <w:szCs w:val="24"/>
        </w:rPr>
        <w:t xml:space="preserve"> SET noted the weighting FLS had assigned in their business </w:t>
      </w:r>
      <w:proofErr w:type="gramStart"/>
      <w:r w:rsidR="00CF694E">
        <w:rPr>
          <w:rFonts w:ascii="Arial" w:hAnsi="Arial" w:cs="Arial"/>
          <w:bCs/>
          <w:color w:val="000000" w:themeColor="text1"/>
          <w:sz w:val="24"/>
          <w:szCs w:val="24"/>
        </w:rPr>
        <w:t>case, but</w:t>
      </w:r>
      <w:proofErr w:type="gramEnd"/>
      <w:r w:rsidR="00CF694E">
        <w:rPr>
          <w:rFonts w:ascii="Arial" w:hAnsi="Arial" w:cs="Arial"/>
          <w:bCs/>
          <w:color w:val="000000" w:themeColor="text1"/>
          <w:sz w:val="24"/>
          <w:szCs w:val="24"/>
        </w:rPr>
        <w:t xml:space="preserve"> </w:t>
      </w:r>
      <w:r w:rsidR="00271399">
        <w:rPr>
          <w:rFonts w:ascii="Arial" w:hAnsi="Arial" w:cs="Arial"/>
          <w:bCs/>
          <w:color w:val="000000" w:themeColor="text1"/>
          <w:sz w:val="24"/>
          <w:szCs w:val="24"/>
        </w:rPr>
        <w:t xml:space="preserve">agreed that </w:t>
      </w:r>
      <w:r w:rsidR="00CF694E">
        <w:rPr>
          <w:rFonts w:ascii="Arial" w:hAnsi="Arial" w:cs="Arial"/>
          <w:bCs/>
          <w:color w:val="000000" w:themeColor="text1"/>
          <w:sz w:val="24"/>
          <w:szCs w:val="24"/>
        </w:rPr>
        <w:t xml:space="preserve">SF would not adopt those scores and </w:t>
      </w:r>
      <w:r w:rsidR="00271399">
        <w:rPr>
          <w:rFonts w:ascii="Arial" w:hAnsi="Arial" w:cs="Arial"/>
          <w:bCs/>
          <w:color w:val="000000" w:themeColor="text1"/>
          <w:sz w:val="24"/>
          <w:szCs w:val="24"/>
        </w:rPr>
        <w:t xml:space="preserve">would instead </w:t>
      </w:r>
      <w:r w:rsidR="00CF694E">
        <w:rPr>
          <w:rFonts w:ascii="Arial" w:hAnsi="Arial" w:cs="Arial"/>
          <w:bCs/>
          <w:color w:val="000000" w:themeColor="text1"/>
          <w:sz w:val="24"/>
          <w:szCs w:val="24"/>
        </w:rPr>
        <w:t xml:space="preserve">use </w:t>
      </w:r>
      <w:r w:rsidR="002D0272">
        <w:rPr>
          <w:rFonts w:ascii="Arial" w:hAnsi="Arial" w:cs="Arial"/>
          <w:bCs/>
          <w:color w:val="000000" w:themeColor="text1"/>
          <w:sz w:val="24"/>
          <w:szCs w:val="24"/>
        </w:rPr>
        <w:t>financial sustainability,</w:t>
      </w:r>
      <w:r w:rsidR="00127361">
        <w:rPr>
          <w:rFonts w:ascii="Arial" w:hAnsi="Arial" w:cs="Arial"/>
          <w:bCs/>
          <w:color w:val="000000" w:themeColor="text1"/>
          <w:sz w:val="24"/>
          <w:szCs w:val="24"/>
        </w:rPr>
        <w:t xml:space="preserve"> emissions</w:t>
      </w:r>
      <w:r w:rsidR="002D0272">
        <w:rPr>
          <w:rFonts w:ascii="Arial" w:hAnsi="Arial" w:cs="Arial"/>
          <w:bCs/>
          <w:color w:val="000000" w:themeColor="text1"/>
          <w:sz w:val="24"/>
          <w:szCs w:val="24"/>
        </w:rPr>
        <w:t xml:space="preserve"> and customisation as higher weighted criteria</w:t>
      </w:r>
      <w:r w:rsidR="00CF694E">
        <w:rPr>
          <w:rFonts w:ascii="Arial" w:hAnsi="Arial" w:cs="Arial"/>
          <w:bCs/>
          <w:color w:val="000000" w:themeColor="text1"/>
          <w:sz w:val="24"/>
          <w:szCs w:val="24"/>
        </w:rPr>
        <w:t>.</w:t>
      </w:r>
      <w:r w:rsidR="002D0272">
        <w:rPr>
          <w:rFonts w:ascii="Arial" w:hAnsi="Arial" w:cs="Arial"/>
          <w:bCs/>
          <w:color w:val="000000" w:themeColor="text1"/>
          <w:sz w:val="24"/>
          <w:szCs w:val="24"/>
        </w:rPr>
        <w:t xml:space="preserve"> SET then discussed the longlisted properties against these criteria.</w:t>
      </w:r>
      <w:r w:rsidR="00CF694E">
        <w:rPr>
          <w:rFonts w:ascii="Arial" w:hAnsi="Arial" w:cs="Arial"/>
          <w:bCs/>
          <w:color w:val="000000" w:themeColor="text1"/>
          <w:sz w:val="24"/>
          <w:szCs w:val="24"/>
        </w:rPr>
        <w:t xml:space="preserve"> </w:t>
      </w:r>
    </w:p>
    <w:p w14:paraId="29974B75" w14:textId="7149E220" w:rsidR="009B7F47" w:rsidRDefault="009B7F47" w:rsidP="009B7F47">
      <w:pPr>
        <w:spacing w:after="0"/>
        <w:jc w:val="both"/>
        <w:rPr>
          <w:rFonts w:ascii="Arial" w:hAnsi="Arial" w:cs="Arial"/>
          <w:bCs/>
          <w:color w:val="000000" w:themeColor="text1"/>
          <w:sz w:val="24"/>
          <w:szCs w:val="24"/>
        </w:rPr>
      </w:pPr>
    </w:p>
    <w:p w14:paraId="3A74E8FA" w14:textId="46A3CB16" w:rsidR="00423D57" w:rsidRDefault="00423D5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Ross </w:t>
      </w:r>
      <w:r w:rsidR="00271399">
        <w:rPr>
          <w:rFonts w:ascii="Arial" w:hAnsi="Arial" w:cs="Arial"/>
          <w:bCs/>
          <w:color w:val="000000" w:themeColor="text1"/>
          <w:sz w:val="24"/>
          <w:szCs w:val="24"/>
        </w:rPr>
        <w:t xml:space="preserve">undertook to </w:t>
      </w:r>
      <w:r>
        <w:rPr>
          <w:rFonts w:ascii="Arial" w:hAnsi="Arial" w:cs="Arial"/>
          <w:bCs/>
          <w:color w:val="000000" w:themeColor="text1"/>
          <w:sz w:val="24"/>
          <w:szCs w:val="24"/>
        </w:rPr>
        <w:t xml:space="preserve">update the proposals, timelines and details </w:t>
      </w:r>
      <w:r w:rsidR="00271399">
        <w:rPr>
          <w:rFonts w:ascii="Arial" w:hAnsi="Arial" w:cs="Arial"/>
          <w:bCs/>
          <w:color w:val="000000" w:themeColor="text1"/>
          <w:sz w:val="24"/>
          <w:szCs w:val="24"/>
        </w:rPr>
        <w:t xml:space="preserve">and </w:t>
      </w:r>
      <w:r w:rsidR="00FC5A16">
        <w:rPr>
          <w:rFonts w:ascii="Arial" w:hAnsi="Arial" w:cs="Arial"/>
          <w:bCs/>
          <w:color w:val="000000" w:themeColor="text1"/>
          <w:sz w:val="24"/>
          <w:szCs w:val="24"/>
        </w:rPr>
        <w:t>report back to SET.</w:t>
      </w:r>
    </w:p>
    <w:p w14:paraId="161FA27D" w14:textId="77777777" w:rsidR="00FC5A16" w:rsidRDefault="00FC5A16" w:rsidP="009B7F47">
      <w:pPr>
        <w:spacing w:after="0"/>
        <w:jc w:val="both"/>
        <w:rPr>
          <w:rFonts w:ascii="Arial" w:hAnsi="Arial" w:cs="Arial"/>
          <w:bCs/>
          <w:color w:val="000000" w:themeColor="text1"/>
          <w:sz w:val="24"/>
          <w:szCs w:val="24"/>
        </w:rPr>
      </w:pPr>
    </w:p>
    <w:p w14:paraId="0415D31D" w14:textId="77777777" w:rsidR="009B7F47" w:rsidRDefault="009B7F47" w:rsidP="009B7F47">
      <w:pPr>
        <w:spacing w:after="0"/>
        <w:jc w:val="both"/>
        <w:rPr>
          <w:rFonts w:ascii="Arial" w:hAnsi="Arial" w:cs="Arial"/>
          <w:bCs/>
          <w:color w:val="000000" w:themeColor="text1"/>
          <w:sz w:val="24"/>
          <w:szCs w:val="24"/>
        </w:rPr>
      </w:pPr>
      <w:r>
        <w:rPr>
          <w:rFonts w:ascii="Arial" w:hAnsi="Arial" w:cs="Arial"/>
          <w:bCs/>
          <w:color w:val="000000" w:themeColor="text1"/>
          <w:sz w:val="24"/>
          <w:szCs w:val="24"/>
        </w:rPr>
        <w:t>SET:</w:t>
      </w:r>
    </w:p>
    <w:p w14:paraId="071DD00D" w14:textId="2C7E54C7" w:rsidR="009B7F47" w:rsidRPr="009B7F47" w:rsidRDefault="009B7F47" w:rsidP="009B7F47">
      <w:pPr>
        <w:pStyle w:val="ListParagraph"/>
        <w:numPr>
          <w:ilvl w:val="0"/>
          <w:numId w:val="13"/>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Agreed</w:t>
      </w:r>
      <w:r w:rsidRPr="009B7F47">
        <w:rPr>
          <w:rFonts w:ascii="Arial" w:hAnsi="Arial" w:cs="Arial"/>
          <w:bCs/>
          <w:color w:val="000000" w:themeColor="text1"/>
          <w:sz w:val="24"/>
          <w:szCs w:val="24"/>
        </w:rPr>
        <w:t xml:space="preserve"> the proposed key aims and criteria for measuring options, and </w:t>
      </w:r>
      <w:r w:rsidRPr="009B7F47">
        <w:rPr>
          <w:rFonts w:ascii="Arial" w:hAnsi="Arial" w:cs="Arial"/>
          <w:b/>
          <w:color w:val="000000" w:themeColor="text1"/>
          <w:sz w:val="24"/>
          <w:szCs w:val="24"/>
        </w:rPr>
        <w:t>agreed</w:t>
      </w:r>
      <w:r w:rsidR="00127361">
        <w:rPr>
          <w:rFonts w:ascii="Arial" w:hAnsi="Arial" w:cs="Arial"/>
          <w:b/>
          <w:color w:val="000000" w:themeColor="text1"/>
          <w:sz w:val="24"/>
          <w:szCs w:val="24"/>
        </w:rPr>
        <w:t xml:space="preserve"> that</w:t>
      </w:r>
      <w:r w:rsidRPr="009B7F47">
        <w:rPr>
          <w:rFonts w:ascii="Arial" w:hAnsi="Arial" w:cs="Arial"/>
          <w:bCs/>
          <w:color w:val="000000" w:themeColor="text1"/>
          <w:sz w:val="24"/>
          <w:szCs w:val="24"/>
        </w:rPr>
        <w:t xml:space="preserve"> financial </w:t>
      </w:r>
      <w:r w:rsidRPr="00127361">
        <w:rPr>
          <w:rFonts w:ascii="Arial" w:hAnsi="Arial" w:cs="Arial"/>
          <w:bCs/>
          <w:color w:val="000000" w:themeColor="text1"/>
          <w:sz w:val="24"/>
          <w:szCs w:val="24"/>
        </w:rPr>
        <w:t>sustainability, emissions,</w:t>
      </w:r>
      <w:r w:rsidRPr="009B7F47">
        <w:rPr>
          <w:rFonts w:ascii="Arial" w:hAnsi="Arial" w:cs="Arial"/>
          <w:bCs/>
          <w:color w:val="000000" w:themeColor="text1"/>
          <w:sz w:val="24"/>
          <w:szCs w:val="24"/>
        </w:rPr>
        <w:t xml:space="preserve"> and customisability </w:t>
      </w:r>
      <w:r w:rsidR="00CD7374">
        <w:rPr>
          <w:rFonts w:ascii="Arial" w:hAnsi="Arial" w:cs="Arial"/>
          <w:bCs/>
          <w:color w:val="000000" w:themeColor="text1"/>
          <w:sz w:val="24"/>
          <w:szCs w:val="24"/>
        </w:rPr>
        <w:t xml:space="preserve">should be </w:t>
      </w:r>
      <w:r w:rsidRPr="009B7F47">
        <w:rPr>
          <w:rFonts w:ascii="Arial" w:hAnsi="Arial" w:cs="Arial"/>
          <w:bCs/>
          <w:color w:val="000000" w:themeColor="text1"/>
          <w:sz w:val="24"/>
          <w:szCs w:val="24"/>
        </w:rPr>
        <w:t>high-weighted criteria.</w:t>
      </w:r>
    </w:p>
    <w:p w14:paraId="2CBFCCC1" w14:textId="78CFC3FF" w:rsidR="009B7F47" w:rsidRPr="009B7F47" w:rsidRDefault="009B7F47" w:rsidP="009B7F47">
      <w:pPr>
        <w:pStyle w:val="ListParagraph"/>
        <w:numPr>
          <w:ilvl w:val="0"/>
          <w:numId w:val="13"/>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Agreed</w:t>
      </w:r>
      <w:r w:rsidRPr="009B7F47">
        <w:rPr>
          <w:rFonts w:ascii="Arial" w:hAnsi="Arial" w:cs="Arial"/>
          <w:bCs/>
          <w:color w:val="000000" w:themeColor="text1"/>
          <w:sz w:val="24"/>
          <w:szCs w:val="24"/>
        </w:rPr>
        <w:t xml:space="preserve"> the shortlisting of Meadowbank House, Saughton House, Victoria Quay and Apex House </w:t>
      </w:r>
      <w:proofErr w:type="gramStart"/>
      <w:r w:rsidRPr="009B7F47">
        <w:rPr>
          <w:rFonts w:ascii="Arial" w:hAnsi="Arial" w:cs="Arial"/>
          <w:bCs/>
          <w:color w:val="000000" w:themeColor="text1"/>
          <w:sz w:val="24"/>
          <w:szCs w:val="24"/>
        </w:rPr>
        <w:t>on the basis of</w:t>
      </w:r>
      <w:proofErr w:type="gramEnd"/>
      <w:r w:rsidRPr="009B7F47">
        <w:rPr>
          <w:rFonts w:ascii="Arial" w:hAnsi="Arial" w:cs="Arial"/>
          <w:bCs/>
          <w:color w:val="000000" w:themeColor="text1"/>
          <w:sz w:val="24"/>
          <w:szCs w:val="24"/>
        </w:rPr>
        <w:t xml:space="preserve"> currently available information, with the inclusion of Apex House subject to clarification of FLS’ proposals. </w:t>
      </w:r>
      <w:proofErr w:type="spellStart"/>
      <w:r w:rsidRPr="009B7F47">
        <w:rPr>
          <w:rFonts w:ascii="Arial" w:hAnsi="Arial" w:cs="Arial"/>
          <w:bCs/>
          <w:color w:val="000000" w:themeColor="text1"/>
          <w:sz w:val="24"/>
          <w:szCs w:val="24"/>
        </w:rPr>
        <w:t>Fairmilehead</w:t>
      </w:r>
      <w:proofErr w:type="spellEnd"/>
      <w:r w:rsidRPr="009B7F47">
        <w:rPr>
          <w:rFonts w:ascii="Arial" w:hAnsi="Arial" w:cs="Arial"/>
          <w:bCs/>
          <w:color w:val="000000" w:themeColor="text1"/>
          <w:sz w:val="24"/>
          <w:szCs w:val="24"/>
        </w:rPr>
        <w:t xml:space="preserve"> was discounted </w:t>
      </w:r>
      <w:proofErr w:type="gramStart"/>
      <w:r w:rsidRPr="009B7F47">
        <w:rPr>
          <w:rFonts w:ascii="Arial" w:hAnsi="Arial" w:cs="Arial"/>
          <w:bCs/>
          <w:color w:val="000000" w:themeColor="text1"/>
          <w:sz w:val="24"/>
          <w:szCs w:val="24"/>
        </w:rPr>
        <w:t>on the basis of</w:t>
      </w:r>
      <w:proofErr w:type="gramEnd"/>
      <w:r w:rsidRPr="009B7F47">
        <w:rPr>
          <w:rFonts w:ascii="Arial" w:hAnsi="Arial" w:cs="Arial"/>
          <w:bCs/>
          <w:color w:val="000000" w:themeColor="text1"/>
          <w:sz w:val="24"/>
          <w:szCs w:val="24"/>
        </w:rPr>
        <w:t xml:space="preserve"> cost and Waverley Court on the basis of limited office customisability and potential IT risks.</w:t>
      </w:r>
    </w:p>
    <w:p w14:paraId="559EF33D" w14:textId="5A4C0EDF" w:rsidR="009B7F47" w:rsidRPr="009B7F47" w:rsidRDefault="009B7F47" w:rsidP="009B7F47">
      <w:pPr>
        <w:pStyle w:val="ListParagraph"/>
        <w:numPr>
          <w:ilvl w:val="0"/>
          <w:numId w:val="13"/>
        </w:numPr>
        <w:spacing w:after="0"/>
        <w:jc w:val="both"/>
        <w:rPr>
          <w:rFonts w:ascii="Arial" w:hAnsi="Arial" w:cs="Arial"/>
          <w:bCs/>
          <w:color w:val="000000" w:themeColor="text1"/>
          <w:sz w:val="24"/>
          <w:szCs w:val="24"/>
        </w:rPr>
      </w:pPr>
      <w:r w:rsidRPr="009B7F47">
        <w:rPr>
          <w:rFonts w:ascii="Arial" w:hAnsi="Arial" w:cs="Arial"/>
          <w:b/>
          <w:color w:val="000000" w:themeColor="text1"/>
          <w:sz w:val="24"/>
          <w:szCs w:val="24"/>
        </w:rPr>
        <w:t>Agreed</w:t>
      </w:r>
      <w:r w:rsidRPr="009B7F47">
        <w:rPr>
          <w:rFonts w:ascii="Arial" w:hAnsi="Arial" w:cs="Arial"/>
          <w:bCs/>
          <w:color w:val="000000" w:themeColor="text1"/>
          <w:sz w:val="24"/>
          <w:szCs w:val="24"/>
        </w:rPr>
        <w:t xml:space="preserve"> the proposed project resourcing and appointment of a dedicated project manager.</w:t>
      </w:r>
    </w:p>
    <w:p w14:paraId="17B24E80" w14:textId="77777777" w:rsidR="009B7F47" w:rsidRDefault="009B7F47" w:rsidP="009B7F47">
      <w:pPr>
        <w:spacing w:after="0"/>
        <w:jc w:val="both"/>
        <w:rPr>
          <w:rFonts w:ascii="Arial" w:hAnsi="Arial" w:cs="Arial"/>
          <w:bCs/>
          <w:color w:val="000000" w:themeColor="text1"/>
          <w:sz w:val="24"/>
          <w:szCs w:val="24"/>
        </w:rPr>
      </w:pPr>
    </w:p>
    <w:p w14:paraId="061BAB26" w14:textId="5F11401B" w:rsidR="00271399" w:rsidRDefault="00271399" w:rsidP="009B7F47">
      <w:pPr>
        <w:pStyle w:val="ListParagraph"/>
        <w:numPr>
          <w:ilvl w:val="0"/>
          <w:numId w:val="14"/>
        </w:numPr>
        <w:spacing w:after="0"/>
        <w:jc w:val="both"/>
        <w:rPr>
          <w:rFonts w:ascii="Arial" w:hAnsi="Arial" w:cs="Arial"/>
          <w:b/>
          <w:color w:val="000000" w:themeColor="text1"/>
          <w:sz w:val="24"/>
          <w:szCs w:val="24"/>
        </w:rPr>
      </w:pPr>
      <w:r>
        <w:rPr>
          <w:rFonts w:ascii="Arial" w:hAnsi="Arial" w:cs="Arial"/>
          <w:b/>
          <w:color w:val="000000" w:themeColor="text1"/>
          <w:sz w:val="24"/>
          <w:szCs w:val="24"/>
        </w:rPr>
        <w:lastRenderedPageBreak/>
        <w:t>Action: RM and working team to update proposals, timelines and details and report back to SET</w:t>
      </w:r>
    </w:p>
    <w:p w14:paraId="59028D35" w14:textId="02515AF9" w:rsidR="009B7F47" w:rsidRPr="009B7F47" w:rsidRDefault="009B7F47" w:rsidP="009B7F47">
      <w:pPr>
        <w:pStyle w:val="ListParagraph"/>
        <w:numPr>
          <w:ilvl w:val="0"/>
          <w:numId w:val="14"/>
        </w:numPr>
        <w:spacing w:after="0"/>
        <w:jc w:val="both"/>
        <w:rPr>
          <w:rFonts w:ascii="Arial" w:hAnsi="Arial" w:cs="Arial"/>
          <w:b/>
          <w:color w:val="000000" w:themeColor="text1"/>
          <w:sz w:val="24"/>
          <w:szCs w:val="24"/>
        </w:rPr>
      </w:pPr>
      <w:r w:rsidRPr="009B7F47">
        <w:rPr>
          <w:rFonts w:ascii="Arial" w:hAnsi="Arial" w:cs="Arial"/>
          <w:b/>
          <w:color w:val="000000" w:themeColor="text1"/>
          <w:sz w:val="24"/>
          <w:szCs w:val="24"/>
        </w:rPr>
        <w:t>Action: RM to advise if a final decision is required before the next SET meeting (22</w:t>
      </w:r>
      <w:r w:rsidRPr="009B7F47">
        <w:rPr>
          <w:rFonts w:ascii="Arial" w:hAnsi="Arial" w:cs="Arial"/>
          <w:b/>
          <w:color w:val="000000" w:themeColor="text1"/>
          <w:sz w:val="24"/>
          <w:szCs w:val="24"/>
          <w:vertAlign w:val="superscript"/>
        </w:rPr>
        <w:t>nd</w:t>
      </w:r>
      <w:r w:rsidRPr="009B7F47">
        <w:rPr>
          <w:rFonts w:ascii="Arial" w:hAnsi="Arial" w:cs="Arial"/>
          <w:b/>
          <w:color w:val="000000" w:themeColor="text1"/>
          <w:sz w:val="24"/>
          <w:szCs w:val="24"/>
        </w:rPr>
        <w:t xml:space="preserve"> February)</w:t>
      </w:r>
    </w:p>
    <w:p w14:paraId="57CDBE1C" w14:textId="77777777" w:rsidR="009B7F47" w:rsidRPr="009B7F47" w:rsidRDefault="009B7F47" w:rsidP="009B7F47">
      <w:pPr>
        <w:spacing w:after="0"/>
        <w:jc w:val="both"/>
        <w:rPr>
          <w:rFonts w:ascii="Arial" w:hAnsi="Arial" w:cs="Arial"/>
          <w:bCs/>
          <w:color w:val="000000" w:themeColor="text1"/>
          <w:sz w:val="24"/>
          <w:szCs w:val="24"/>
        </w:rPr>
      </w:pPr>
    </w:p>
    <w:p w14:paraId="51A7BBFC" w14:textId="77777777" w:rsidR="00382A86" w:rsidRPr="00382A86" w:rsidRDefault="00382A86" w:rsidP="00382A86">
      <w:pPr>
        <w:spacing w:after="0"/>
        <w:jc w:val="both"/>
        <w:rPr>
          <w:rFonts w:ascii="Arial" w:hAnsi="Arial" w:cs="Arial"/>
          <w:bCs/>
          <w:color w:val="000000" w:themeColor="text1"/>
          <w:sz w:val="24"/>
          <w:szCs w:val="24"/>
        </w:rPr>
      </w:pPr>
    </w:p>
    <w:p w14:paraId="10DC6A06" w14:textId="18C994D8" w:rsidR="00041060" w:rsidRPr="00AF4B12" w:rsidRDefault="00AF4B12" w:rsidP="00382A86">
      <w:pPr>
        <w:pStyle w:val="ListParagraph"/>
        <w:numPr>
          <w:ilvl w:val="0"/>
          <w:numId w:val="3"/>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AOB</w:t>
      </w:r>
    </w:p>
    <w:p w14:paraId="085FCEFB" w14:textId="3FCFA2B6" w:rsidR="00AF4B12" w:rsidRDefault="00AF4B12" w:rsidP="00AF4B12">
      <w:pPr>
        <w:spacing w:after="0"/>
        <w:jc w:val="both"/>
        <w:rPr>
          <w:rFonts w:ascii="Arial" w:hAnsi="Arial" w:cs="Arial"/>
          <w:bCs/>
          <w:color w:val="000000" w:themeColor="text1"/>
          <w:sz w:val="24"/>
          <w:szCs w:val="24"/>
        </w:rPr>
      </w:pPr>
    </w:p>
    <w:p w14:paraId="6F79268B" w14:textId="21BDC65A" w:rsidR="009B7F47" w:rsidRDefault="009B7F47" w:rsidP="009B7F47">
      <w:p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AH</w:t>
      </w:r>
      <w:r>
        <w:rPr>
          <w:rFonts w:ascii="Arial" w:hAnsi="Arial" w:cs="Arial"/>
          <w:bCs/>
          <w:color w:val="000000" w:themeColor="text1"/>
          <w:sz w:val="24"/>
          <w:szCs w:val="24"/>
        </w:rPr>
        <w:t xml:space="preserve"> noted the development of a draft </w:t>
      </w:r>
      <w:hyperlink r:id="rId13" w:history="1">
        <w:r w:rsidRPr="009B7F47">
          <w:rPr>
            <w:rStyle w:val="Hyperlink"/>
            <w:rFonts w:ascii="Arial" w:hAnsi="Arial" w:cs="Arial"/>
            <w:bCs/>
            <w:sz w:val="24"/>
            <w:szCs w:val="24"/>
          </w:rPr>
          <w:t>Corporate Planner</w:t>
        </w:r>
      </w:hyperlink>
      <w:r>
        <w:rPr>
          <w:rFonts w:ascii="Arial" w:hAnsi="Arial" w:cs="Arial"/>
          <w:bCs/>
          <w:color w:val="000000" w:themeColor="text1"/>
          <w:sz w:val="24"/>
          <w:szCs w:val="24"/>
        </w:rPr>
        <w:t>, incorporating governance and stakeholder meetings, publications and key priorities responsibilities, and recommended that this be reviewed at future SET meetings.</w:t>
      </w:r>
    </w:p>
    <w:p w14:paraId="086F3B2C" w14:textId="77777777" w:rsidR="009B7F47" w:rsidRPr="009B7F47" w:rsidRDefault="009B7F47" w:rsidP="009B7F47">
      <w:pPr>
        <w:spacing w:after="0"/>
        <w:jc w:val="both"/>
        <w:rPr>
          <w:rFonts w:ascii="Arial" w:hAnsi="Arial" w:cs="Arial"/>
          <w:bCs/>
          <w:color w:val="000000" w:themeColor="text1"/>
          <w:sz w:val="24"/>
          <w:szCs w:val="24"/>
        </w:rPr>
      </w:pPr>
    </w:p>
    <w:p w14:paraId="2DD00350" w14:textId="0CFFB951" w:rsidR="00D32E33" w:rsidRDefault="009B7F47" w:rsidP="009B7F47">
      <w:pPr>
        <w:spacing w:after="0"/>
        <w:jc w:val="both"/>
        <w:rPr>
          <w:rFonts w:ascii="Arial" w:hAnsi="Arial" w:cs="Arial"/>
          <w:bCs/>
          <w:color w:val="000000" w:themeColor="text1"/>
          <w:sz w:val="24"/>
          <w:szCs w:val="24"/>
        </w:rPr>
      </w:pPr>
      <w:r w:rsidRPr="009B7F47">
        <w:rPr>
          <w:rFonts w:ascii="Arial" w:hAnsi="Arial" w:cs="Arial"/>
          <w:bCs/>
          <w:color w:val="000000" w:themeColor="text1"/>
          <w:sz w:val="24"/>
          <w:szCs w:val="24"/>
        </w:rPr>
        <w:t xml:space="preserve">SET </w:t>
      </w:r>
      <w:r>
        <w:rPr>
          <w:rFonts w:ascii="Arial" w:hAnsi="Arial" w:cs="Arial"/>
          <w:bCs/>
          <w:color w:val="000000" w:themeColor="text1"/>
          <w:sz w:val="24"/>
          <w:szCs w:val="24"/>
        </w:rPr>
        <w:t xml:space="preserve">noted </w:t>
      </w:r>
      <w:r w:rsidR="002D0272">
        <w:rPr>
          <w:rFonts w:ascii="Arial" w:hAnsi="Arial" w:cs="Arial"/>
          <w:bCs/>
          <w:color w:val="000000" w:themeColor="text1"/>
          <w:sz w:val="24"/>
          <w:szCs w:val="24"/>
        </w:rPr>
        <w:t xml:space="preserve">a proposal </w:t>
      </w:r>
      <w:r>
        <w:rPr>
          <w:rFonts w:ascii="Arial" w:hAnsi="Arial" w:cs="Arial"/>
          <w:bCs/>
          <w:color w:val="000000" w:themeColor="text1"/>
          <w:sz w:val="24"/>
          <w:szCs w:val="24"/>
        </w:rPr>
        <w:t xml:space="preserve">for an </w:t>
      </w:r>
      <w:r w:rsidRPr="009B7F47">
        <w:rPr>
          <w:rFonts w:ascii="Arial" w:hAnsi="Arial" w:cs="Arial"/>
          <w:bCs/>
          <w:color w:val="000000" w:themeColor="text1"/>
          <w:sz w:val="24"/>
          <w:szCs w:val="24"/>
        </w:rPr>
        <w:t xml:space="preserve">all-staff physical </w:t>
      </w:r>
      <w:proofErr w:type="gramStart"/>
      <w:r w:rsidRPr="009B7F47">
        <w:rPr>
          <w:rFonts w:ascii="Arial" w:hAnsi="Arial" w:cs="Arial"/>
          <w:bCs/>
          <w:color w:val="000000" w:themeColor="text1"/>
          <w:sz w:val="24"/>
          <w:szCs w:val="24"/>
        </w:rPr>
        <w:t>gathering</w:t>
      </w:r>
      <w:r>
        <w:rPr>
          <w:rFonts w:ascii="Arial" w:hAnsi="Arial" w:cs="Arial"/>
          <w:bCs/>
          <w:color w:val="000000" w:themeColor="text1"/>
          <w:sz w:val="24"/>
          <w:szCs w:val="24"/>
        </w:rPr>
        <w:t>, and</w:t>
      </w:r>
      <w:proofErr w:type="gramEnd"/>
      <w:r>
        <w:rPr>
          <w:rFonts w:ascii="Arial" w:hAnsi="Arial" w:cs="Arial"/>
          <w:bCs/>
          <w:color w:val="000000" w:themeColor="text1"/>
          <w:sz w:val="24"/>
          <w:szCs w:val="24"/>
        </w:rPr>
        <w:t xml:space="preserve"> </w:t>
      </w:r>
      <w:r w:rsidRPr="009B7F47">
        <w:rPr>
          <w:rFonts w:ascii="Arial" w:hAnsi="Arial" w:cs="Arial"/>
          <w:b/>
          <w:color w:val="000000" w:themeColor="text1"/>
          <w:sz w:val="24"/>
          <w:szCs w:val="24"/>
        </w:rPr>
        <w:t>agreed</w:t>
      </w:r>
      <w:r w:rsidRPr="009B7F47">
        <w:rPr>
          <w:rFonts w:ascii="Arial" w:hAnsi="Arial" w:cs="Arial"/>
          <w:bCs/>
          <w:color w:val="000000" w:themeColor="text1"/>
          <w:sz w:val="24"/>
          <w:szCs w:val="24"/>
        </w:rPr>
        <w:t xml:space="preserve"> to </w:t>
      </w:r>
      <w:r w:rsidR="002D0272">
        <w:rPr>
          <w:rFonts w:ascii="Arial" w:hAnsi="Arial" w:cs="Arial"/>
          <w:bCs/>
          <w:color w:val="000000" w:themeColor="text1"/>
          <w:sz w:val="24"/>
          <w:szCs w:val="24"/>
        </w:rPr>
        <w:t>discuss</w:t>
      </w:r>
      <w:r w:rsidR="002D0272" w:rsidRPr="009B7F47">
        <w:rPr>
          <w:rFonts w:ascii="Arial" w:hAnsi="Arial" w:cs="Arial"/>
          <w:bCs/>
          <w:color w:val="000000" w:themeColor="text1"/>
          <w:sz w:val="24"/>
          <w:szCs w:val="24"/>
        </w:rPr>
        <w:t xml:space="preserve"> </w:t>
      </w:r>
      <w:r w:rsidRPr="009B7F47">
        <w:rPr>
          <w:rFonts w:ascii="Arial" w:hAnsi="Arial" w:cs="Arial"/>
          <w:bCs/>
          <w:color w:val="000000" w:themeColor="text1"/>
          <w:sz w:val="24"/>
          <w:szCs w:val="24"/>
        </w:rPr>
        <w:t xml:space="preserve">options </w:t>
      </w:r>
      <w:r w:rsidR="00271399">
        <w:rPr>
          <w:rFonts w:ascii="Arial" w:hAnsi="Arial" w:cs="Arial"/>
          <w:bCs/>
          <w:color w:val="000000" w:themeColor="text1"/>
          <w:sz w:val="24"/>
          <w:szCs w:val="24"/>
        </w:rPr>
        <w:t xml:space="preserve">outside the meeting </w:t>
      </w:r>
      <w:r w:rsidR="002D0272">
        <w:rPr>
          <w:rFonts w:ascii="Arial" w:hAnsi="Arial" w:cs="Arial"/>
          <w:bCs/>
          <w:color w:val="000000" w:themeColor="text1"/>
          <w:sz w:val="24"/>
          <w:szCs w:val="24"/>
        </w:rPr>
        <w:t>and report back</w:t>
      </w:r>
      <w:r>
        <w:rPr>
          <w:rFonts w:ascii="Arial" w:hAnsi="Arial" w:cs="Arial"/>
          <w:bCs/>
          <w:color w:val="000000" w:themeColor="text1"/>
          <w:sz w:val="24"/>
          <w:szCs w:val="24"/>
        </w:rPr>
        <w:t>.</w:t>
      </w:r>
    </w:p>
    <w:sectPr w:rsidR="00D32E33" w:rsidSect="00826A85">
      <w:type w:val="continuous"/>
      <w:pgSz w:w="11906" w:h="16838" w:code="9"/>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5749" w14:textId="77777777" w:rsidR="00826A85" w:rsidRDefault="00826A85" w:rsidP="004F7E58">
      <w:pPr>
        <w:spacing w:after="0" w:line="240" w:lineRule="auto"/>
      </w:pPr>
      <w:r>
        <w:separator/>
      </w:r>
    </w:p>
  </w:endnote>
  <w:endnote w:type="continuationSeparator" w:id="0">
    <w:p w14:paraId="1124358B" w14:textId="77777777" w:rsidR="00826A85" w:rsidRDefault="00826A85" w:rsidP="004F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32B" w14:textId="77777777" w:rsidR="004F7E58" w:rsidRDefault="004F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116172"/>
      <w:docPartObj>
        <w:docPartGallery w:val="Page Numbers (Bottom of Page)"/>
        <w:docPartUnique/>
      </w:docPartObj>
    </w:sdtPr>
    <w:sdtContent>
      <w:p w14:paraId="4E99D737" w14:textId="688C8F83" w:rsidR="004F7E58" w:rsidRDefault="004F7E58">
        <w:pPr>
          <w:pStyle w:val="Footer"/>
          <w:jc w:val="right"/>
        </w:pPr>
        <w:r>
          <w:fldChar w:fldCharType="begin"/>
        </w:r>
        <w:r>
          <w:instrText>PAGE   \* MERGEFORMAT</w:instrText>
        </w:r>
        <w:r>
          <w:fldChar w:fldCharType="separate"/>
        </w:r>
        <w:r>
          <w:t>2</w:t>
        </w:r>
        <w:r>
          <w:fldChar w:fldCharType="end"/>
        </w:r>
      </w:p>
    </w:sdtContent>
  </w:sdt>
  <w:p w14:paraId="58787EEA" w14:textId="77777777" w:rsidR="004F7E58" w:rsidRDefault="004F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7B23" w14:textId="77777777" w:rsidR="004F7E58" w:rsidRDefault="004F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0B20" w14:textId="77777777" w:rsidR="00826A85" w:rsidRDefault="00826A85" w:rsidP="004F7E58">
      <w:pPr>
        <w:spacing w:after="0" w:line="240" w:lineRule="auto"/>
      </w:pPr>
      <w:r>
        <w:separator/>
      </w:r>
    </w:p>
  </w:footnote>
  <w:footnote w:type="continuationSeparator" w:id="0">
    <w:p w14:paraId="45C4DC95" w14:textId="77777777" w:rsidR="00826A85" w:rsidRDefault="00826A85" w:rsidP="004F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2615" w14:textId="77777777" w:rsidR="004F7E58" w:rsidRDefault="004F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77FC" w14:textId="77777777" w:rsidR="004F7E58" w:rsidRDefault="004F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85CA" w14:textId="77777777" w:rsidR="004F7E58" w:rsidRDefault="004F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66A1DAB"/>
    <w:multiLevelType w:val="hybridMultilevel"/>
    <w:tmpl w:val="1D9C5B8A"/>
    <w:lvl w:ilvl="0" w:tplc="E88AAA7E">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843663"/>
    <w:multiLevelType w:val="hybridMultilevel"/>
    <w:tmpl w:val="793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9B4592"/>
    <w:multiLevelType w:val="hybridMultilevel"/>
    <w:tmpl w:val="83D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676CC"/>
    <w:multiLevelType w:val="hybridMultilevel"/>
    <w:tmpl w:val="A45E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57431"/>
    <w:multiLevelType w:val="hybridMultilevel"/>
    <w:tmpl w:val="904A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C1090D"/>
    <w:multiLevelType w:val="hybridMultilevel"/>
    <w:tmpl w:val="F258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9915F3"/>
    <w:multiLevelType w:val="hybridMultilevel"/>
    <w:tmpl w:val="30E4EF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4CE50C7"/>
    <w:multiLevelType w:val="hybridMultilevel"/>
    <w:tmpl w:val="577C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741016"/>
    <w:multiLevelType w:val="hybridMultilevel"/>
    <w:tmpl w:val="01EC3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F20FF2"/>
    <w:multiLevelType w:val="hybridMultilevel"/>
    <w:tmpl w:val="0B90D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744D7D54"/>
    <w:multiLevelType w:val="hybridMultilevel"/>
    <w:tmpl w:val="D2C8C090"/>
    <w:lvl w:ilvl="0" w:tplc="CF4886E0">
      <w:start w:val="1"/>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5F2EEB"/>
    <w:multiLevelType w:val="hybridMultilevel"/>
    <w:tmpl w:val="53427582"/>
    <w:lvl w:ilvl="0" w:tplc="254C248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198990">
    <w:abstractNumId w:val="12"/>
  </w:num>
  <w:num w:numId="2" w16cid:durableId="1831602289">
    <w:abstractNumId w:val="0"/>
  </w:num>
  <w:num w:numId="3" w16cid:durableId="234973174">
    <w:abstractNumId w:val="2"/>
  </w:num>
  <w:num w:numId="4" w16cid:durableId="1176074549">
    <w:abstractNumId w:val="5"/>
  </w:num>
  <w:num w:numId="5" w16cid:durableId="419915655">
    <w:abstractNumId w:val="1"/>
  </w:num>
  <w:num w:numId="6" w16cid:durableId="949822292">
    <w:abstractNumId w:val="8"/>
  </w:num>
  <w:num w:numId="7" w16cid:durableId="1296836321">
    <w:abstractNumId w:val="10"/>
  </w:num>
  <w:num w:numId="8" w16cid:durableId="633752245">
    <w:abstractNumId w:val="11"/>
  </w:num>
  <w:num w:numId="9" w16cid:durableId="175537227">
    <w:abstractNumId w:val="6"/>
  </w:num>
  <w:num w:numId="10" w16cid:durableId="1860392068">
    <w:abstractNumId w:val="4"/>
  </w:num>
  <w:num w:numId="11" w16cid:durableId="1843160158">
    <w:abstractNumId w:val="7"/>
  </w:num>
  <w:num w:numId="12" w16cid:durableId="767116883">
    <w:abstractNumId w:val="3"/>
  </w:num>
  <w:num w:numId="13" w16cid:durableId="833184225">
    <w:abstractNumId w:val="9"/>
  </w:num>
  <w:num w:numId="14" w16cid:durableId="67969692">
    <w:abstractNumId w:val="13"/>
  </w:num>
  <w:num w:numId="15" w16cid:durableId="10277390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41060"/>
    <w:rsid w:val="000C0CF4"/>
    <w:rsid w:val="00103100"/>
    <w:rsid w:val="00127361"/>
    <w:rsid w:val="0012758E"/>
    <w:rsid w:val="00165993"/>
    <w:rsid w:val="00192D23"/>
    <w:rsid w:val="001B1E03"/>
    <w:rsid w:val="00250CF3"/>
    <w:rsid w:val="00271399"/>
    <w:rsid w:val="00272C96"/>
    <w:rsid w:val="00281579"/>
    <w:rsid w:val="00293A26"/>
    <w:rsid w:val="002D0272"/>
    <w:rsid w:val="002F2E94"/>
    <w:rsid w:val="00306C61"/>
    <w:rsid w:val="00346F25"/>
    <w:rsid w:val="00374330"/>
    <w:rsid w:val="0037513A"/>
    <w:rsid w:val="0037582B"/>
    <w:rsid w:val="00375CC5"/>
    <w:rsid w:val="00382A86"/>
    <w:rsid w:val="00423186"/>
    <w:rsid w:val="00423D57"/>
    <w:rsid w:val="00460405"/>
    <w:rsid w:val="00480BE1"/>
    <w:rsid w:val="00492782"/>
    <w:rsid w:val="004A1533"/>
    <w:rsid w:val="004A5163"/>
    <w:rsid w:val="004B4EF5"/>
    <w:rsid w:val="004D5EB5"/>
    <w:rsid w:val="004D6BD8"/>
    <w:rsid w:val="004F7E58"/>
    <w:rsid w:val="00501DB9"/>
    <w:rsid w:val="0054283B"/>
    <w:rsid w:val="005563C0"/>
    <w:rsid w:val="005A6BD0"/>
    <w:rsid w:val="005D6036"/>
    <w:rsid w:val="006228B7"/>
    <w:rsid w:val="0062674F"/>
    <w:rsid w:val="00652538"/>
    <w:rsid w:val="0069181A"/>
    <w:rsid w:val="006D16E1"/>
    <w:rsid w:val="007262FB"/>
    <w:rsid w:val="00791A98"/>
    <w:rsid w:val="00826A85"/>
    <w:rsid w:val="00857548"/>
    <w:rsid w:val="008D4FFA"/>
    <w:rsid w:val="008E4EE8"/>
    <w:rsid w:val="00936BF3"/>
    <w:rsid w:val="00941293"/>
    <w:rsid w:val="00943367"/>
    <w:rsid w:val="009B7615"/>
    <w:rsid w:val="009B7F47"/>
    <w:rsid w:val="009E4A6C"/>
    <w:rsid w:val="009E6D88"/>
    <w:rsid w:val="009F0BA7"/>
    <w:rsid w:val="00A135EF"/>
    <w:rsid w:val="00A174B8"/>
    <w:rsid w:val="00A65D43"/>
    <w:rsid w:val="00A74FAA"/>
    <w:rsid w:val="00A85A86"/>
    <w:rsid w:val="00AE2708"/>
    <w:rsid w:val="00AF4B12"/>
    <w:rsid w:val="00B0570E"/>
    <w:rsid w:val="00B141D6"/>
    <w:rsid w:val="00B41AE1"/>
    <w:rsid w:val="00B51BDC"/>
    <w:rsid w:val="00B5261E"/>
    <w:rsid w:val="00B561C0"/>
    <w:rsid w:val="00B773CE"/>
    <w:rsid w:val="00BF09D1"/>
    <w:rsid w:val="00BF66BE"/>
    <w:rsid w:val="00C33CB8"/>
    <w:rsid w:val="00C74BAD"/>
    <w:rsid w:val="00C91823"/>
    <w:rsid w:val="00CB33B0"/>
    <w:rsid w:val="00CD7374"/>
    <w:rsid w:val="00CF694E"/>
    <w:rsid w:val="00D008AB"/>
    <w:rsid w:val="00D16D6C"/>
    <w:rsid w:val="00D32E33"/>
    <w:rsid w:val="00D667BC"/>
    <w:rsid w:val="00DA718A"/>
    <w:rsid w:val="00DB621F"/>
    <w:rsid w:val="00E04E5D"/>
    <w:rsid w:val="00E365F6"/>
    <w:rsid w:val="00E573D7"/>
    <w:rsid w:val="00EA07ED"/>
    <w:rsid w:val="00EA6DEC"/>
    <w:rsid w:val="00EC2FA2"/>
    <w:rsid w:val="00F24C3A"/>
    <w:rsid w:val="00F521DC"/>
    <w:rsid w:val="00F572FA"/>
    <w:rsid w:val="00F85883"/>
    <w:rsid w:val="00FA4BC1"/>
    <w:rsid w:val="00FC5A16"/>
    <w:rsid w:val="00FE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Calibri" w:eastAsia="Calibri" w:hAnsi="Calibri" w:cs="Times New Roman"/>
      <w:kern w:val="24"/>
    </w:rPr>
  </w:style>
  <w:style w:type="character" w:customStyle="1" w:styleId="Heading2Char">
    <w:name w:val="Heading 2 Char"/>
    <w:aliases w:val="Outline2 Char"/>
    <w:basedOn w:val="DefaultParagraphFont"/>
    <w:link w:val="Heading2"/>
    <w:rsid w:val="00C91823"/>
    <w:rPr>
      <w:rFonts w:ascii="Calibri" w:eastAsia="Calibri" w:hAnsi="Calibri" w:cs="Times New Roman"/>
      <w:kern w:val="24"/>
    </w:rPr>
  </w:style>
  <w:style w:type="character" w:customStyle="1" w:styleId="Heading3Char">
    <w:name w:val="Heading 3 Char"/>
    <w:aliases w:val="Outline3 Char"/>
    <w:basedOn w:val="DefaultParagraphFont"/>
    <w:link w:val="Heading3"/>
    <w:rsid w:val="00C91823"/>
    <w:rPr>
      <w:rFonts w:ascii="Calibri" w:eastAsia="Calibri" w:hAnsi="Calibri" w:cs="Times New Roman"/>
      <w:kern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 w:type="character" w:styleId="UnresolvedMention">
    <w:name w:val="Unresolved Mention"/>
    <w:basedOn w:val="DefaultParagraphFont"/>
    <w:uiPriority w:val="99"/>
    <w:semiHidden/>
    <w:unhideWhenUsed/>
    <w:rsid w:val="009B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76">
      <w:bodyDiv w:val="1"/>
      <w:marLeft w:val="0"/>
      <w:marRight w:val="0"/>
      <w:marTop w:val="0"/>
      <w:marBottom w:val="0"/>
      <w:divBdr>
        <w:top w:val="none" w:sz="0" w:space="0" w:color="auto"/>
        <w:left w:val="none" w:sz="0" w:space="0" w:color="auto"/>
        <w:bottom w:val="none" w:sz="0" w:space="0" w:color="auto"/>
        <w:right w:val="none" w:sz="0" w:space="0" w:color="auto"/>
      </w:divBdr>
    </w:div>
    <w:div w:id="406996614">
      <w:bodyDiv w:val="1"/>
      <w:marLeft w:val="0"/>
      <w:marRight w:val="0"/>
      <w:marTop w:val="0"/>
      <w:marBottom w:val="0"/>
      <w:divBdr>
        <w:top w:val="none" w:sz="0" w:space="0" w:color="auto"/>
        <w:left w:val="none" w:sz="0" w:space="0" w:color="auto"/>
        <w:bottom w:val="none" w:sz="0" w:space="0" w:color="auto"/>
        <w:right w:val="none" w:sz="0" w:space="0" w:color="auto"/>
      </w:divBdr>
    </w:div>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0017a.scotland.gov.uk:8443/documents/A42185707/detai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1398</Words>
  <Characters>7818</Characters>
  <Application>Microsoft Office Word</Application>
  <DocSecurity>0</DocSecurity>
  <Lines>181</Lines>
  <Paragraphs>141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11</cp:revision>
  <dcterms:created xsi:type="dcterms:W3CDTF">2023-01-31T14:37:00Z</dcterms:created>
  <dcterms:modified xsi:type="dcterms:W3CDTF">2024-05-21T18:26:00Z</dcterms:modified>
</cp:coreProperties>
</file>