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777777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77777777"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(Draft)</w:t>
      </w:r>
    </w:p>
    <w:p w14:paraId="5E0FDBC4" w14:textId="77777777" w:rsidR="004D6BD8" w:rsidRPr="006228B7" w:rsidRDefault="004D6BD8" w:rsidP="007262FB">
      <w:pPr>
        <w:spacing w:after="0"/>
        <w:jc w:val="both"/>
        <w:rPr>
          <w:rFonts w:ascii="Arial" w:hAnsi="Arial" w:cs="Arial"/>
          <w:color w:val="000000" w:themeColor="text1"/>
          <w:sz w:val="24"/>
          <w:szCs w:val="24"/>
        </w:rPr>
      </w:pPr>
    </w:p>
    <w:p w14:paraId="216EE351" w14:textId="2E37CD2D" w:rsidR="004D6BD8" w:rsidRPr="006228B7" w:rsidRDefault="00041060" w:rsidP="007262FB">
      <w:pPr>
        <w:spacing w:after="0"/>
        <w:jc w:val="both"/>
        <w:rPr>
          <w:rFonts w:ascii="Arial" w:hAnsi="Arial" w:cs="Arial"/>
          <w:b/>
          <w:color w:val="000000" w:themeColor="text1"/>
          <w:sz w:val="24"/>
          <w:szCs w:val="24"/>
        </w:rPr>
      </w:pPr>
      <w:r>
        <w:rPr>
          <w:rFonts w:ascii="Arial" w:hAnsi="Arial" w:cs="Arial"/>
          <w:b/>
          <w:color w:val="000000" w:themeColor="text1"/>
          <w:sz w:val="24"/>
          <w:szCs w:val="24"/>
        </w:rPr>
        <w:t>Wednesday</w:t>
      </w:r>
      <w:r w:rsidR="006228B7" w:rsidRPr="006228B7">
        <w:rPr>
          <w:rFonts w:ascii="Arial" w:hAnsi="Arial" w:cs="Arial"/>
          <w:b/>
          <w:color w:val="000000" w:themeColor="text1"/>
          <w:sz w:val="24"/>
          <w:szCs w:val="24"/>
        </w:rPr>
        <w:t xml:space="preserve"> </w:t>
      </w:r>
      <w:r>
        <w:rPr>
          <w:rFonts w:ascii="Arial" w:hAnsi="Arial" w:cs="Arial"/>
          <w:b/>
          <w:color w:val="000000" w:themeColor="text1"/>
          <w:sz w:val="24"/>
          <w:szCs w:val="24"/>
        </w:rPr>
        <w:t>28</w:t>
      </w:r>
      <w:r w:rsidR="009E6D88" w:rsidRPr="009E6D88">
        <w:rPr>
          <w:rFonts w:ascii="Arial" w:hAnsi="Arial" w:cs="Arial"/>
          <w:b/>
          <w:color w:val="000000" w:themeColor="text1"/>
          <w:sz w:val="24"/>
          <w:szCs w:val="24"/>
          <w:vertAlign w:val="superscript"/>
        </w:rPr>
        <w:t>th</w:t>
      </w:r>
      <w:r w:rsidR="009E6D88">
        <w:rPr>
          <w:rFonts w:ascii="Arial" w:hAnsi="Arial" w:cs="Arial"/>
          <w:b/>
          <w:color w:val="000000" w:themeColor="text1"/>
          <w:sz w:val="24"/>
          <w:szCs w:val="24"/>
        </w:rPr>
        <w:t xml:space="preserve"> </w:t>
      </w:r>
      <w:r>
        <w:rPr>
          <w:rFonts w:ascii="Arial" w:hAnsi="Arial" w:cs="Arial"/>
          <w:b/>
          <w:color w:val="000000" w:themeColor="text1"/>
          <w:sz w:val="24"/>
          <w:szCs w:val="24"/>
        </w:rPr>
        <w:t xml:space="preserve">September </w:t>
      </w:r>
      <w:r w:rsidR="009E6D88">
        <w:rPr>
          <w:rFonts w:ascii="Arial" w:hAnsi="Arial" w:cs="Arial"/>
          <w:b/>
          <w:color w:val="000000" w:themeColor="text1"/>
          <w:sz w:val="24"/>
          <w:szCs w:val="24"/>
        </w:rPr>
        <w:t>2022</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9D446FD"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2565B9B2"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Zahid Deen (ZD)</w:t>
      </w:r>
      <w:r w:rsidR="006228B7" w:rsidRPr="006228B7">
        <w:rPr>
          <w:rFonts w:ascii="Arial" w:hAnsi="Arial" w:cs="Arial"/>
          <w:color w:val="000000" w:themeColor="text1"/>
          <w:sz w:val="24"/>
          <w:szCs w:val="24"/>
        </w:rPr>
        <w:t xml:space="preserve"> </w:t>
      </w:r>
    </w:p>
    <w:p w14:paraId="4A919B0F"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sidR="00F85883">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4EF66D88"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5ED4E780" w14:textId="18421BF2" w:rsidR="006228B7" w:rsidRPr="006228B7" w:rsidRDefault="009E6D88"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006228B7" w:rsidRPr="006228B7">
        <w:rPr>
          <w:rFonts w:ascii="Arial" w:hAnsi="Arial" w:cs="Arial"/>
          <w:color w:val="000000" w:themeColor="text1"/>
          <w:sz w:val="24"/>
          <w:szCs w:val="24"/>
        </w:rPr>
        <w:t>)</w:t>
      </w:r>
    </w:p>
    <w:p w14:paraId="28C20553"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14:paraId="3653033D"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658FD3FB" w:rsidR="00041060" w:rsidRPr="006228B7"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r>
        <w:rPr>
          <w:rFonts w:ascii="Arial" w:hAnsi="Arial" w:cs="Arial"/>
          <w:color w:val="000000" w:themeColor="text1"/>
          <w:sz w:val="24"/>
          <w:szCs w:val="24"/>
        </w:rPr>
        <w:t xml:space="preserve"> – for items 6, 7</w:t>
      </w:r>
    </w:p>
    <w:p w14:paraId="58BD2F40" w14:textId="77777777" w:rsidR="009E6D88" w:rsidRPr="006228B7" w:rsidRDefault="009E6D88"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05231A17" w14:textId="3F94AF3D" w:rsidR="006228B7" w:rsidRPr="006228B7" w:rsidRDefault="009E6D88" w:rsidP="006228B7">
      <w:pPr>
        <w:tabs>
          <w:tab w:val="left" w:pos="5812"/>
        </w:tabs>
        <w:spacing w:after="0"/>
        <w:rPr>
          <w:rFonts w:ascii="Arial" w:hAnsi="Arial" w:cs="Arial"/>
          <w:color w:val="000000" w:themeColor="text1"/>
          <w:sz w:val="24"/>
          <w:szCs w:val="24"/>
          <w:lang w:val="fr-FR"/>
        </w:rPr>
      </w:pPr>
      <w:r>
        <w:rPr>
          <w:rFonts w:ascii="Arial" w:hAnsi="Arial" w:cs="Arial"/>
          <w:color w:val="000000" w:themeColor="text1"/>
          <w:sz w:val="24"/>
          <w:szCs w:val="24"/>
          <w:lang w:val="fr-FR"/>
        </w:rPr>
        <w:t>None</w:t>
      </w:r>
    </w:p>
    <w:p w14:paraId="2EACA59F" w14:textId="77777777" w:rsidR="006228B7" w:rsidRPr="006228B7" w:rsidRDefault="006228B7" w:rsidP="006228B7">
      <w:pPr>
        <w:tabs>
          <w:tab w:val="left" w:pos="5812"/>
        </w:tabs>
        <w:spacing w:after="0"/>
        <w:rPr>
          <w:rFonts w:ascii="Arial" w:hAnsi="Arial" w:cs="Arial"/>
          <w:color w:val="000000" w:themeColor="text1"/>
          <w:sz w:val="24"/>
          <w:szCs w:val="24"/>
        </w:rPr>
      </w:pPr>
    </w:p>
    <w:p w14:paraId="305A8042" w14:textId="77777777" w:rsidR="006228B7" w:rsidRPr="006228B7" w:rsidRDefault="006228B7" w:rsidP="006228B7">
      <w:pPr>
        <w:tabs>
          <w:tab w:val="left" w:pos="5812"/>
        </w:tabs>
        <w:spacing w:after="0"/>
        <w:rPr>
          <w:rFonts w:ascii="Arial" w:hAnsi="Arial" w:cs="Arial"/>
          <w:color w:val="000000" w:themeColor="text1"/>
          <w:sz w:val="24"/>
          <w:szCs w:val="24"/>
        </w:rPr>
        <w:sectPr w:rsidR="006228B7" w:rsidRPr="006228B7" w:rsidSect="006228B7">
          <w:type w:val="continuous"/>
          <w:pgSz w:w="11906" w:h="16838" w:code="9"/>
          <w:pgMar w:top="1440" w:right="1440" w:bottom="1440" w:left="1440" w:header="720" w:footer="720" w:gutter="0"/>
          <w:cols w:num="2" w:space="708"/>
          <w:docGrid w:linePitch="360"/>
        </w:sectPr>
      </w:pPr>
    </w:p>
    <w:p w14:paraId="1AF71FFF" w14:textId="77777777" w:rsidR="006228B7" w:rsidRPr="006228B7" w:rsidRDefault="006228B7" w:rsidP="006228B7">
      <w:pPr>
        <w:tabs>
          <w:tab w:val="left" w:pos="5812"/>
        </w:tabs>
        <w:spacing w:after="0"/>
        <w:rPr>
          <w:rFonts w:ascii="Arial" w:hAnsi="Arial" w:cs="Arial"/>
          <w:b/>
          <w:color w:val="000000" w:themeColor="text1"/>
          <w:sz w:val="24"/>
          <w:szCs w:val="24"/>
        </w:rPr>
      </w:pPr>
    </w:p>
    <w:p w14:paraId="15934012" w14:textId="1A8F094B" w:rsidR="004D6BD8" w:rsidRDefault="004D6BD8" w:rsidP="00041060">
      <w:pPr>
        <w:pStyle w:val="ListParagraph"/>
        <w:numPr>
          <w:ilvl w:val="0"/>
          <w:numId w:val="3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 xml:space="preserve">Minutes and actions of previous meeting </w:t>
      </w:r>
    </w:p>
    <w:p w14:paraId="7C6434D2" w14:textId="5E1ABC91" w:rsidR="00041060" w:rsidRDefault="00041060" w:rsidP="00041060">
      <w:pPr>
        <w:spacing w:after="0"/>
        <w:jc w:val="both"/>
        <w:rPr>
          <w:rFonts w:ascii="Arial" w:hAnsi="Arial" w:cs="Arial"/>
          <w:b/>
          <w:color w:val="000000" w:themeColor="text1"/>
          <w:sz w:val="24"/>
          <w:szCs w:val="24"/>
        </w:rPr>
      </w:pPr>
    </w:p>
    <w:p w14:paraId="13A5C2A3" w14:textId="66A4076A" w:rsidR="00041060" w:rsidRDefault="00041060" w:rsidP="00041060">
      <w:pPr>
        <w:spacing w:after="0"/>
        <w:jc w:val="both"/>
        <w:rPr>
          <w:rFonts w:ascii="Arial" w:hAnsi="Arial" w:cs="Arial"/>
          <w:bCs/>
          <w:color w:val="000000" w:themeColor="text1"/>
          <w:sz w:val="24"/>
          <w:szCs w:val="24"/>
        </w:rPr>
      </w:pPr>
      <w:r w:rsidRPr="00041060">
        <w:rPr>
          <w:rFonts w:ascii="Arial" w:hAnsi="Arial" w:cs="Arial"/>
          <w:bCs/>
          <w:color w:val="000000" w:themeColor="text1"/>
          <w:sz w:val="24"/>
          <w:szCs w:val="24"/>
        </w:rPr>
        <w:t>The minutes of the previous meeting were agreed.</w:t>
      </w:r>
    </w:p>
    <w:p w14:paraId="3DBD659E" w14:textId="1966BA42" w:rsidR="00041060" w:rsidRDefault="00041060" w:rsidP="00041060">
      <w:pPr>
        <w:spacing w:after="0"/>
        <w:jc w:val="both"/>
        <w:rPr>
          <w:rFonts w:ascii="Arial" w:hAnsi="Arial" w:cs="Arial"/>
          <w:bCs/>
          <w:color w:val="000000" w:themeColor="text1"/>
          <w:sz w:val="24"/>
          <w:szCs w:val="24"/>
        </w:rPr>
      </w:pPr>
    </w:p>
    <w:p w14:paraId="15043E6F" w14:textId="3D4BA867" w:rsidR="00041060" w:rsidRDefault="00041060"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On outstanding actions:</w:t>
      </w:r>
    </w:p>
    <w:p w14:paraId="1A8845CC" w14:textId="53A24F99" w:rsidR="00041060" w:rsidRDefault="00041060" w:rsidP="00041060">
      <w:pPr>
        <w:pStyle w:val="ListParagraph"/>
        <w:numPr>
          <w:ilvl w:val="0"/>
          <w:numId w:val="38"/>
        </w:numPr>
        <w:spacing w:after="0"/>
        <w:jc w:val="both"/>
        <w:rPr>
          <w:rFonts w:ascii="Arial" w:hAnsi="Arial" w:cs="Arial"/>
          <w:bCs/>
          <w:color w:val="000000" w:themeColor="text1"/>
          <w:sz w:val="24"/>
          <w:szCs w:val="24"/>
        </w:rPr>
      </w:pPr>
      <w:r w:rsidRPr="00041060">
        <w:rPr>
          <w:rFonts w:ascii="Arial" w:hAnsi="Arial" w:cs="Arial"/>
          <w:bCs/>
          <w:color w:val="000000" w:themeColor="text1"/>
          <w:sz w:val="24"/>
          <w:szCs w:val="24"/>
        </w:rPr>
        <w:t>AP8/Jan 22</w:t>
      </w:r>
      <w:r>
        <w:rPr>
          <w:rFonts w:ascii="Arial" w:hAnsi="Arial" w:cs="Arial"/>
          <w:bCs/>
          <w:color w:val="000000" w:themeColor="text1"/>
          <w:sz w:val="24"/>
          <w:szCs w:val="24"/>
        </w:rPr>
        <w:t>, Public Register improvements: This was noted as closed as the Public Register improvements were being taken forward as part of the FGS enhancement programme.</w:t>
      </w:r>
    </w:p>
    <w:p w14:paraId="1C341C09" w14:textId="1B8B9068" w:rsidR="00041060" w:rsidRDefault="00041060" w:rsidP="00041060">
      <w:pPr>
        <w:pStyle w:val="ListParagraph"/>
        <w:numPr>
          <w:ilvl w:val="0"/>
          <w:numId w:val="38"/>
        </w:numPr>
        <w:spacing w:after="0"/>
        <w:jc w:val="both"/>
        <w:rPr>
          <w:rFonts w:ascii="Arial" w:hAnsi="Arial" w:cs="Arial"/>
          <w:bCs/>
          <w:color w:val="000000" w:themeColor="text1"/>
          <w:sz w:val="24"/>
          <w:szCs w:val="24"/>
        </w:rPr>
      </w:pPr>
      <w:r>
        <w:rPr>
          <w:rFonts w:ascii="Arial" w:hAnsi="Arial" w:cs="Arial"/>
          <w:bCs/>
          <w:color w:val="000000" w:themeColor="text1"/>
          <w:sz w:val="24"/>
          <w:szCs w:val="24"/>
        </w:rPr>
        <w:t>AP4/July 22, Options appraisal for potential new financial system: Noted that the project manager for this project was due to start in post in early October and would take this forward.</w:t>
      </w:r>
    </w:p>
    <w:p w14:paraId="542FB31B" w14:textId="6F2309F8" w:rsidR="00041060" w:rsidRDefault="00041060" w:rsidP="00041060">
      <w:pPr>
        <w:pStyle w:val="ListParagraph"/>
        <w:numPr>
          <w:ilvl w:val="0"/>
          <w:numId w:val="38"/>
        </w:numPr>
        <w:spacing w:after="0"/>
        <w:jc w:val="both"/>
        <w:rPr>
          <w:rFonts w:ascii="Arial" w:hAnsi="Arial" w:cs="Arial"/>
          <w:bCs/>
          <w:color w:val="000000" w:themeColor="text1"/>
          <w:sz w:val="24"/>
          <w:szCs w:val="24"/>
        </w:rPr>
      </w:pPr>
      <w:r w:rsidRPr="00041060">
        <w:rPr>
          <w:rFonts w:ascii="Arial" w:hAnsi="Arial" w:cs="Arial"/>
          <w:bCs/>
          <w:color w:val="000000" w:themeColor="text1"/>
          <w:sz w:val="24"/>
          <w:szCs w:val="24"/>
        </w:rPr>
        <w:t>AP5/July 22</w:t>
      </w:r>
      <w:r>
        <w:rPr>
          <w:rFonts w:ascii="Arial" w:hAnsi="Arial" w:cs="Arial"/>
          <w:bCs/>
          <w:color w:val="000000" w:themeColor="text1"/>
          <w:sz w:val="24"/>
          <w:szCs w:val="24"/>
        </w:rPr>
        <w:t>, Estates management options: On the agenda for this meeting.</w:t>
      </w:r>
    </w:p>
    <w:p w14:paraId="35711DD7" w14:textId="04A4BD78" w:rsidR="00041060" w:rsidRDefault="00041060" w:rsidP="00041060">
      <w:pPr>
        <w:spacing w:after="0"/>
        <w:jc w:val="both"/>
        <w:rPr>
          <w:rFonts w:ascii="Arial" w:hAnsi="Arial" w:cs="Arial"/>
          <w:b/>
          <w:color w:val="000000" w:themeColor="text1"/>
          <w:sz w:val="24"/>
          <w:szCs w:val="24"/>
        </w:rPr>
      </w:pPr>
    </w:p>
    <w:p w14:paraId="3F055A8B" w14:textId="77777777" w:rsidR="00041060" w:rsidRPr="00041060" w:rsidRDefault="00041060" w:rsidP="00041060">
      <w:pPr>
        <w:spacing w:after="0"/>
        <w:jc w:val="both"/>
        <w:rPr>
          <w:rFonts w:ascii="Arial" w:hAnsi="Arial" w:cs="Arial"/>
          <w:b/>
          <w:color w:val="000000" w:themeColor="text1"/>
          <w:sz w:val="24"/>
          <w:szCs w:val="24"/>
        </w:rPr>
      </w:pPr>
    </w:p>
    <w:p w14:paraId="714EC9DC" w14:textId="5928A1E2" w:rsidR="00041060" w:rsidRDefault="00041060" w:rsidP="00041060">
      <w:pPr>
        <w:pStyle w:val="ListParagraph"/>
        <w:numPr>
          <w:ilvl w:val="0"/>
          <w:numId w:val="36"/>
        </w:numPr>
        <w:spacing w:after="0"/>
        <w:jc w:val="both"/>
        <w:rPr>
          <w:rFonts w:ascii="Arial" w:hAnsi="Arial" w:cs="Arial"/>
          <w:b/>
          <w:color w:val="000000" w:themeColor="text1"/>
          <w:sz w:val="24"/>
          <w:szCs w:val="24"/>
        </w:rPr>
      </w:pPr>
      <w:r w:rsidRPr="00041060">
        <w:rPr>
          <w:rFonts w:ascii="Arial" w:hAnsi="Arial" w:cs="Arial"/>
          <w:b/>
          <w:color w:val="000000" w:themeColor="text1"/>
          <w:sz w:val="24"/>
          <w:szCs w:val="24"/>
        </w:rPr>
        <w:t>Budget and Staffing Update</w:t>
      </w:r>
    </w:p>
    <w:p w14:paraId="06D73D90" w14:textId="4B6F57F1" w:rsidR="00041060" w:rsidRDefault="00041060" w:rsidP="00041060">
      <w:pPr>
        <w:spacing w:after="0"/>
        <w:jc w:val="both"/>
        <w:rPr>
          <w:rFonts w:ascii="Arial" w:hAnsi="Arial" w:cs="Arial"/>
          <w:b/>
          <w:color w:val="000000" w:themeColor="text1"/>
          <w:sz w:val="24"/>
          <w:szCs w:val="24"/>
        </w:rPr>
      </w:pPr>
    </w:p>
    <w:p w14:paraId="098DA367" w14:textId="2CC247DD" w:rsidR="00041060" w:rsidRDefault="00041060" w:rsidP="00041060">
      <w:pPr>
        <w:spacing w:after="0"/>
        <w:jc w:val="both"/>
        <w:rPr>
          <w:rFonts w:ascii="Arial" w:hAnsi="Arial" w:cs="Arial"/>
          <w:bCs/>
          <w:color w:val="000000" w:themeColor="text1"/>
          <w:sz w:val="24"/>
          <w:szCs w:val="24"/>
        </w:rPr>
      </w:pPr>
      <w:r w:rsidRPr="00041060">
        <w:rPr>
          <w:rFonts w:ascii="Arial" w:hAnsi="Arial" w:cs="Arial"/>
          <w:bCs/>
          <w:color w:val="000000" w:themeColor="text1"/>
          <w:sz w:val="24"/>
          <w:szCs w:val="24"/>
        </w:rPr>
        <w:t xml:space="preserve">RM </w:t>
      </w:r>
      <w:r>
        <w:rPr>
          <w:rFonts w:ascii="Arial" w:hAnsi="Arial" w:cs="Arial"/>
          <w:bCs/>
          <w:color w:val="000000" w:themeColor="text1"/>
          <w:sz w:val="24"/>
          <w:szCs w:val="24"/>
        </w:rPr>
        <w:t>introduced the report, noting the current financial position and developments to date.</w:t>
      </w:r>
    </w:p>
    <w:p w14:paraId="4D480620" w14:textId="3E83F33F" w:rsidR="00041060" w:rsidRDefault="00041060" w:rsidP="00041060">
      <w:pPr>
        <w:spacing w:after="0"/>
        <w:jc w:val="both"/>
        <w:rPr>
          <w:rFonts w:ascii="Arial" w:hAnsi="Arial" w:cs="Arial"/>
          <w:bCs/>
          <w:color w:val="000000" w:themeColor="text1"/>
          <w:sz w:val="24"/>
          <w:szCs w:val="24"/>
        </w:rPr>
      </w:pPr>
    </w:p>
    <w:p w14:paraId="67179937" w14:textId="2C713690" w:rsidR="00041060" w:rsidRDefault="00041060"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In discussion, an apparent discrepancy was noted between </w:t>
      </w:r>
      <w:r w:rsidR="00423186">
        <w:rPr>
          <w:rFonts w:ascii="Arial" w:hAnsi="Arial" w:cs="Arial"/>
          <w:bCs/>
          <w:color w:val="000000" w:themeColor="text1"/>
          <w:sz w:val="24"/>
          <w:szCs w:val="24"/>
        </w:rPr>
        <w:t xml:space="preserve">the </w:t>
      </w:r>
      <w:r w:rsidRPr="00041060">
        <w:rPr>
          <w:rFonts w:ascii="Arial" w:hAnsi="Arial" w:cs="Arial"/>
          <w:bCs/>
          <w:color w:val="000000" w:themeColor="text1"/>
          <w:sz w:val="24"/>
          <w:szCs w:val="24"/>
        </w:rPr>
        <w:t>offered savings for 2022/23 (£4m resource, £1.7m capital) and savings</w:t>
      </w:r>
      <w:r>
        <w:rPr>
          <w:rFonts w:ascii="Arial" w:hAnsi="Arial" w:cs="Arial"/>
          <w:bCs/>
          <w:color w:val="000000" w:themeColor="text1"/>
          <w:sz w:val="24"/>
          <w:szCs w:val="24"/>
        </w:rPr>
        <w:t xml:space="preserve"> ultimately</w:t>
      </w:r>
      <w:r w:rsidRPr="00041060">
        <w:rPr>
          <w:rFonts w:ascii="Arial" w:hAnsi="Arial" w:cs="Arial"/>
          <w:bCs/>
          <w:color w:val="000000" w:themeColor="text1"/>
          <w:sz w:val="24"/>
          <w:szCs w:val="24"/>
        </w:rPr>
        <w:t xml:space="preserve"> taken (£5.7m resource).</w:t>
      </w:r>
    </w:p>
    <w:p w14:paraId="65A6AF61" w14:textId="4874F856" w:rsidR="00041060" w:rsidRPr="00041060" w:rsidRDefault="00041060" w:rsidP="00041060">
      <w:pPr>
        <w:pStyle w:val="ListParagraph"/>
        <w:numPr>
          <w:ilvl w:val="0"/>
          <w:numId w:val="39"/>
        </w:numPr>
        <w:spacing w:after="0"/>
        <w:jc w:val="both"/>
        <w:rPr>
          <w:rFonts w:ascii="Arial" w:hAnsi="Arial" w:cs="Arial"/>
          <w:bCs/>
          <w:color w:val="000000" w:themeColor="text1"/>
          <w:sz w:val="24"/>
          <w:szCs w:val="24"/>
        </w:rPr>
      </w:pPr>
      <w:r w:rsidRPr="00041060">
        <w:rPr>
          <w:rFonts w:ascii="Arial" w:hAnsi="Arial" w:cs="Arial"/>
          <w:b/>
          <w:color w:val="000000" w:themeColor="text1"/>
          <w:sz w:val="24"/>
          <w:szCs w:val="24"/>
        </w:rPr>
        <w:t>Action:</w:t>
      </w:r>
      <w:r>
        <w:rPr>
          <w:rFonts w:ascii="Arial" w:hAnsi="Arial" w:cs="Arial"/>
          <w:bCs/>
          <w:color w:val="000000" w:themeColor="text1"/>
          <w:sz w:val="24"/>
          <w:szCs w:val="24"/>
        </w:rPr>
        <w:t xml:space="preserve"> </w:t>
      </w:r>
      <w:r w:rsidRPr="00041060">
        <w:rPr>
          <w:rFonts w:ascii="Arial" w:hAnsi="Arial" w:cs="Arial"/>
          <w:bCs/>
          <w:color w:val="000000" w:themeColor="text1"/>
          <w:sz w:val="24"/>
          <w:szCs w:val="24"/>
        </w:rPr>
        <w:t>RM to challenge SG Finance on apparent discrepancy</w:t>
      </w:r>
    </w:p>
    <w:p w14:paraId="47D7C9D8" w14:textId="3C673CB5" w:rsidR="00041060" w:rsidRDefault="00041060" w:rsidP="00041060">
      <w:pPr>
        <w:spacing w:after="0"/>
        <w:jc w:val="both"/>
        <w:rPr>
          <w:rFonts w:ascii="Arial" w:hAnsi="Arial" w:cs="Arial"/>
          <w:bCs/>
          <w:color w:val="000000" w:themeColor="text1"/>
          <w:sz w:val="24"/>
          <w:szCs w:val="24"/>
        </w:rPr>
      </w:pPr>
    </w:p>
    <w:p w14:paraId="27B55B3D" w14:textId="3B6BCF1A" w:rsidR="00041060" w:rsidRDefault="00041060"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woodland creation, BC noted likely underspend against the budget due to continuing staffing capacity issues within the wider forestry sector, and the difficulty of increasing non-woodland options to compensate given long lead times and comparatively small budgets. Communications to stakeholders had been updated to signal schemes remained open for applications. </w:t>
      </w:r>
    </w:p>
    <w:p w14:paraId="289455BD" w14:textId="77777777" w:rsidR="00041060" w:rsidRDefault="00041060" w:rsidP="00041060">
      <w:pPr>
        <w:spacing w:after="0"/>
        <w:jc w:val="both"/>
        <w:rPr>
          <w:rFonts w:ascii="Arial" w:hAnsi="Arial" w:cs="Arial"/>
          <w:bCs/>
          <w:color w:val="000000" w:themeColor="text1"/>
          <w:sz w:val="24"/>
          <w:szCs w:val="24"/>
        </w:rPr>
      </w:pPr>
    </w:p>
    <w:p w14:paraId="128CF56D" w14:textId="7379F40C" w:rsidR="00041060" w:rsidRDefault="00041060"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AH noted the requirement to report back to the Minister on progress on the FGS enhancements, and noted this would likely highlight the ongoing underspend.</w:t>
      </w:r>
    </w:p>
    <w:p w14:paraId="06D0610B" w14:textId="14F062EC" w:rsidR="00041060" w:rsidRDefault="00041060" w:rsidP="00041060">
      <w:pPr>
        <w:spacing w:after="0"/>
        <w:jc w:val="both"/>
        <w:rPr>
          <w:rFonts w:ascii="Arial" w:hAnsi="Arial" w:cs="Arial"/>
          <w:bCs/>
          <w:color w:val="000000" w:themeColor="text1"/>
          <w:sz w:val="24"/>
          <w:szCs w:val="24"/>
        </w:rPr>
      </w:pPr>
    </w:p>
    <w:p w14:paraId="650FB9D2" w14:textId="638CCD81" w:rsidR="00041060" w:rsidRDefault="00041060"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On the Scottish Rainforest budget, AH reported that signoff was anticipated on or around 24</w:t>
      </w:r>
      <w:r w:rsidRPr="00041060">
        <w:rPr>
          <w:rFonts w:ascii="Arial" w:hAnsi="Arial" w:cs="Arial"/>
          <w:bCs/>
          <w:color w:val="000000" w:themeColor="text1"/>
          <w:sz w:val="24"/>
          <w:szCs w:val="24"/>
          <w:vertAlign w:val="superscript"/>
        </w:rPr>
        <w:t>th</w:t>
      </w:r>
      <w:r>
        <w:rPr>
          <w:rFonts w:ascii="Arial" w:hAnsi="Arial" w:cs="Arial"/>
          <w:bCs/>
          <w:color w:val="000000" w:themeColor="text1"/>
          <w:sz w:val="24"/>
          <w:szCs w:val="24"/>
        </w:rPr>
        <w:t xml:space="preserve"> October, with the majority of budget expected to go to FLS this year, and a proportion to come to SF next financial year to fund a project officer post. The Minister had queried the potential for a ‘</w:t>
      </w:r>
      <w:r w:rsidRPr="00041060">
        <w:rPr>
          <w:rFonts w:ascii="Arial" w:hAnsi="Arial" w:cs="Arial"/>
          <w:bCs/>
          <w:color w:val="000000" w:themeColor="text1"/>
          <w:sz w:val="24"/>
          <w:szCs w:val="24"/>
        </w:rPr>
        <w:t>protective bubble</w:t>
      </w:r>
      <w:r>
        <w:rPr>
          <w:rFonts w:ascii="Arial" w:hAnsi="Arial" w:cs="Arial"/>
          <w:bCs/>
          <w:color w:val="000000" w:themeColor="text1"/>
          <w:sz w:val="24"/>
          <w:szCs w:val="24"/>
        </w:rPr>
        <w:t>’</w:t>
      </w:r>
      <w:r w:rsidRPr="00041060">
        <w:rPr>
          <w:rFonts w:ascii="Arial" w:hAnsi="Arial" w:cs="Arial"/>
          <w:bCs/>
          <w:color w:val="000000" w:themeColor="text1"/>
          <w:sz w:val="24"/>
          <w:szCs w:val="24"/>
        </w:rPr>
        <w:t xml:space="preserve"> around </w:t>
      </w:r>
      <w:r>
        <w:rPr>
          <w:rFonts w:ascii="Arial" w:hAnsi="Arial" w:cs="Arial"/>
          <w:bCs/>
          <w:color w:val="000000" w:themeColor="text1"/>
          <w:sz w:val="24"/>
          <w:szCs w:val="24"/>
        </w:rPr>
        <w:t xml:space="preserve">the </w:t>
      </w:r>
      <w:r w:rsidRPr="00041060">
        <w:rPr>
          <w:rFonts w:ascii="Arial" w:hAnsi="Arial" w:cs="Arial"/>
          <w:bCs/>
          <w:color w:val="000000" w:themeColor="text1"/>
          <w:sz w:val="24"/>
          <w:szCs w:val="24"/>
        </w:rPr>
        <w:t>rainfores</w:t>
      </w:r>
      <w:r>
        <w:rPr>
          <w:rFonts w:ascii="Arial" w:hAnsi="Arial" w:cs="Arial"/>
          <w:bCs/>
          <w:color w:val="000000" w:themeColor="text1"/>
          <w:sz w:val="24"/>
          <w:szCs w:val="24"/>
        </w:rPr>
        <w:t>t, with the FGS as a possible delivery mechanism.</w:t>
      </w:r>
    </w:p>
    <w:p w14:paraId="2BB4C6E0" w14:textId="513E4043" w:rsidR="00041060" w:rsidRDefault="00041060" w:rsidP="00041060">
      <w:pPr>
        <w:spacing w:after="0"/>
        <w:jc w:val="both"/>
        <w:rPr>
          <w:rFonts w:ascii="Arial" w:hAnsi="Arial" w:cs="Arial"/>
          <w:bCs/>
          <w:color w:val="000000" w:themeColor="text1"/>
          <w:sz w:val="24"/>
          <w:szCs w:val="24"/>
        </w:rPr>
      </w:pPr>
    </w:p>
    <w:p w14:paraId="5C342FB7" w14:textId="65CC058A" w:rsidR="00041060" w:rsidRDefault="00041060"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salaries, SET noted the strong spend to date and the risk of potential overspend, particularly given </w:t>
      </w:r>
      <w:r w:rsidR="0037513A">
        <w:rPr>
          <w:rFonts w:ascii="Arial" w:hAnsi="Arial" w:cs="Arial"/>
          <w:bCs/>
          <w:color w:val="000000" w:themeColor="text1"/>
          <w:sz w:val="24"/>
          <w:szCs w:val="24"/>
        </w:rPr>
        <w:t xml:space="preserve">that </w:t>
      </w:r>
      <w:r>
        <w:rPr>
          <w:rFonts w:ascii="Arial" w:hAnsi="Arial" w:cs="Arial"/>
          <w:bCs/>
          <w:color w:val="000000" w:themeColor="text1"/>
          <w:sz w:val="24"/>
          <w:szCs w:val="24"/>
        </w:rPr>
        <w:t xml:space="preserve">pay awards were yet to be confirmed. DS noted the need for clearer management information to inform staffing decisions. </w:t>
      </w:r>
      <w:r w:rsidRPr="00041060">
        <w:rPr>
          <w:rFonts w:ascii="Arial" w:hAnsi="Arial" w:cs="Arial"/>
          <w:bCs/>
          <w:color w:val="000000" w:themeColor="text1"/>
          <w:sz w:val="24"/>
          <w:szCs w:val="24"/>
        </w:rPr>
        <w:t>RM</w:t>
      </w:r>
      <w:r>
        <w:rPr>
          <w:rFonts w:ascii="Arial" w:hAnsi="Arial" w:cs="Arial"/>
          <w:bCs/>
          <w:color w:val="000000" w:themeColor="text1"/>
          <w:sz w:val="24"/>
          <w:szCs w:val="24"/>
        </w:rPr>
        <w:t xml:space="preserve"> noted that the risk of overspend could be offset through </w:t>
      </w:r>
      <w:r w:rsidRPr="00041060">
        <w:rPr>
          <w:rFonts w:ascii="Arial" w:hAnsi="Arial" w:cs="Arial"/>
          <w:bCs/>
          <w:color w:val="000000" w:themeColor="text1"/>
          <w:sz w:val="24"/>
          <w:szCs w:val="24"/>
        </w:rPr>
        <w:t>review</w:t>
      </w:r>
      <w:r>
        <w:rPr>
          <w:rFonts w:ascii="Arial" w:hAnsi="Arial" w:cs="Arial"/>
          <w:bCs/>
          <w:color w:val="000000" w:themeColor="text1"/>
          <w:sz w:val="24"/>
          <w:szCs w:val="24"/>
        </w:rPr>
        <w:t>ing</w:t>
      </w:r>
      <w:r w:rsidRPr="00041060">
        <w:rPr>
          <w:rFonts w:ascii="Arial" w:hAnsi="Arial" w:cs="Arial"/>
          <w:bCs/>
          <w:color w:val="000000" w:themeColor="text1"/>
          <w:sz w:val="24"/>
          <w:szCs w:val="24"/>
        </w:rPr>
        <w:t xml:space="preserve"> budget forecasting and challenging spend to identify possible underspend</w:t>
      </w:r>
      <w:r>
        <w:rPr>
          <w:rFonts w:ascii="Arial" w:hAnsi="Arial" w:cs="Arial"/>
          <w:bCs/>
          <w:color w:val="000000" w:themeColor="text1"/>
          <w:sz w:val="24"/>
          <w:szCs w:val="24"/>
        </w:rPr>
        <w:t xml:space="preserve"> to mitigate.</w:t>
      </w:r>
    </w:p>
    <w:p w14:paraId="18C04902" w14:textId="578EDFEC" w:rsidR="0037513A" w:rsidRPr="0037513A" w:rsidRDefault="0037513A" w:rsidP="0037513A">
      <w:pPr>
        <w:pStyle w:val="ListParagraph"/>
        <w:numPr>
          <w:ilvl w:val="0"/>
          <w:numId w:val="39"/>
        </w:numPr>
        <w:spacing w:after="0"/>
        <w:jc w:val="both"/>
        <w:rPr>
          <w:rFonts w:ascii="Arial" w:hAnsi="Arial" w:cs="Arial"/>
          <w:bCs/>
          <w:color w:val="000000" w:themeColor="text1"/>
          <w:sz w:val="24"/>
          <w:szCs w:val="24"/>
        </w:rPr>
      </w:pPr>
      <w:r w:rsidRPr="0037513A">
        <w:rPr>
          <w:rFonts w:ascii="Arial" w:hAnsi="Arial" w:cs="Arial"/>
          <w:b/>
          <w:color w:val="000000" w:themeColor="text1"/>
          <w:sz w:val="24"/>
          <w:szCs w:val="24"/>
        </w:rPr>
        <w:t>Action:</w:t>
      </w:r>
      <w:r w:rsidRPr="0037513A">
        <w:rPr>
          <w:rFonts w:ascii="Arial" w:hAnsi="Arial" w:cs="Arial"/>
          <w:bCs/>
          <w:color w:val="000000" w:themeColor="text1"/>
          <w:sz w:val="24"/>
          <w:szCs w:val="24"/>
        </w:rPr>
        <w:t xml:space="preserve"> RM to review vacancy levels and likely end-of-year budget position</w:t>
      </w:r>
      <w:r>
        <w:rPr>
          <w:rFonts w:ascii="Arial" w:hAnsi="Arial" w:cs="Arial"/>
          <w:bCs/>
          <w:color w:val="000000" w:themeColor="text1"/>
          <w:sz w:val="24"/>
          <w:szCs w:val="24"/>
        </w:rPr>
        <w:t>.</w:t>
      </w:r>
    </w:p>
    <w:p w14:paraId="3B303164" w14:textId="22B55D70" w:rsidR="00041060" w:rsidRDefault="00041060" w:rsidP="00041060">
      <w:pPr>
        <w:spacing w:after="0"/>
        <w:jc w:val="both"/>
        <w:rPr>
          <w:rFonts w:ascii="Arial" w:hAnsi="Arial" w:cs="Arial"/>
          <w:bCs/>
          <w:color w:val="000000" w:themeColor="text1"/>
          <w:sz w:val="24"/>
          <w:szCs w:val="24"/>
        </w:rPr>
      </w:pPr>
    </w:p>
    <w:p w14:paraId="22CE50DB" w14:textId="3B5C62E9" w:rsidR="0037513A" w:rsidRDefault="0037513A"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In discussion, SET confirmed the position that recruitments to existing posts and maternity cover could be signed off at team level with notification to RM and MD. SET members were expected to notify SET and MD of any such decisions taken regarding posts at </w:t>
      </w:r>
      <w:proofErr w:type="spellStart"/>
      <w:r>
        <w:rPr>
          <w:rFonts w:ascii="Arial" w:hAnsi="Arial" w:cs="Arial"/>
          <w:bCs/>
          <w:color w:val="000000" w:themeColor="text1"/>
          <w:sz w:val="24"/>
          <w:szCs w:val="24"/>
        </w:rPr>
        <w:t>PB3</w:t>
      </w:r>
      <w:proofErr w:type="spellEnd"/>
      <w:r>
        <w:rPr>
          <w:rFonts w:ascii="Arial" w:hAnsi="Arial" w:cs="Arial"/>
          <w:bCs/>
          <w:color w:val="000000" w:themeColor="text1"/>
          <w:sz w:val="24"/>
          <w:szCs w:val="24"/>
        </w:rPr>
        <w:t xml:space="preserve"> and above.</w:t>
      </w:r>
    </w:p>
    <w:p w14:paraId="121763CC" w14:textId="77777777" w:rsidR="0037513A" w:rsidRDefault="0037513A" w:rsidP="00041060">
      <w:pPr>
        <w:spacing w:after="0"/>
        <w:jc w:val="both"/>
        <w:rPr>
          <w:rFonts w:ascii="Arial" w:hAnsi="Arial" w:cs="Arial"/>
          <w:bCs/>
          <w:color w:val="000000" w:themeColor="text1"/>
          <w:sz w:val="24"/>
          <w:szCs w:val="24"/>
        </w:rPr>
      </w:pPr>
    </w:p>
    <w:p w14:paraId="2EEC7D57" w14:textId="4977FD39" w:rsidR="00041060" w:rsidRDefault="0037513A" w:rsidP="00041060">
      <w:pPr>
        <w:spacing w:after="0"/>
        <w:jc w:val="both"/>
        <w:rPr>
          <w:rFonts w:ascii="Arial" w:hAnsi="Arial" w:cs="Arial"/>
          <w:bCs/>
          <w:color w:val="000000" w:themeColor="text1"/>
          <w:sz w:val="24"/>
          <w:szCs w:val="24"/>
        </w:rPr>
      </w:pPr>
      <w:r w:rsidRPr="0037513A">
        <w:rPr>
          <w:rFonts w:ascii="Arial" w:hAnsi="Arial" w:cs="Arial"/>
          <w:b/>
          <w:color w:val="000000" w:themeColor="text1"/>
          <w:sz w:val="24"/>
          <w:szCs w:val="24"/>
        </w:rPr>
        <w:t>SET approved</w:t>
      </w:r>
      <w:r>
        <w:rPr>
          <w:rFonts w:ascii="Arial" w:hAnsi="Arial" w:cs="Arial"/>
          <w:bCs/>
          <w:color w:val="000000" w:themeColor="text1"/>
          <w:sz w:val="24"/>
          <w:szCs w:val="24"/>
        </w:rPr>
        <w:t xml:space="preserve"> the creation of the following posts:</w:t>
      </w:r>
    </w:p>
    <w:p w14:paraId="213825C8" w14:textId="77777777" w:rsidR="0037513A" w:rsidRPr="0037513A" w:rsidRDefault="0037513A" w:rsidP="0037513A">
      <w:pPr>
        <w:pStyle w:val="ListParagraph"/>
        <w:numPr>
          <w:ilvl w:val="0"/>
          <w:numId w:val="40"/>
        </w:numPr>
        <w:spacing w:after="0"/>
        <w:jc w:val="both"/>
        <w:rPr>
          <w:rFonts w:ascii="Arial" w:hAnsi="Arial" w:cs="Arial"/>
          <w:bCs/>
          <w:color w:val="000000" w:themeColor="text1"/>
          <w:sz w:val="24"/>
          <w:szCs w:val="24"/>
        </w:rPr>
      </w:pPr>
      <w:r w:rsidRPr="0037513A">
        <w:rPr>
          <w:rFonts w:ascii="Arial" w:hAnsi="Arial" w:cs="Arial"/>
          <w:bCs/>
          <w:color w:val="000000" w:themeColor="text1"/>
          <w:sz w:val="24"/>
          <w:szCs w:val="24"/>
        </w:rPr>
        <w:t>Landscape and Culture Adviser, Policy and Practice</w:t>
      </w:r>
    </w:p>
    <w:p w14:paraId="020E3BDB" w14:textId="77777777" w:rsidR="0037513A" w:rsidRPr="0037513A" w:rsidRDefault="0037513A" w:rsidP="0037513A">
      <w:pPr>
        <w:pStyle w:val="ListParagraph"/>
        <w:numPr>
          <w:ilvl w:val="0"/>
          <w:numId w:val="40"/>
        </w:numPr>
        <w:spacing w:after="0"/>
        <w:jc w:val="both"/>
        <w:rPr>
          <w:rFonts w:ascii="Arial" w:hAnsi="Arial" w:cs="Arial"/>
          <w:bCs/>
          <w:color w:val="000000" w:themeColor="text1"/>
          <w:sz w:val="24"/>
          <w:szCs w:val="24"/>
        </w:rPr>
      </w:pPr>
      <w:r w:rsidRPr="0037513A">
        <w:rPr>
          <w:rFonts w:ascii="Arial" w:hAnsi="Arial" w:cs="Arial"/>
          <w:bCs/>
          <w:color w:val="000000" w:themeColor="text1"/>
          <w:sz w:val="24"/>
          <w:szCs w:val="24"/>
        </w:rPr>
        <w:t xml:space="preserve">Information and Governance Officer, Executive Office </w:t>
      </w:r>
    </w:p>
    <w:p w14:paraId="771AFDFF" w14:textId="77777777" w:rsidR="0037513A" w:rsidRPr="0037513A" w:rsidRDefault="0037513A" w:rsidP="0037513A">
      <w:pPr>
        <w:pStyle w:val="ListParagraph"/>
        <w:numPr>
          <w:ilvl w:val="0"/>
          <w:numId w:val="40"/>
        </w:numPr>
        <w:spacing w:after="0"/>
        <w:jc w:val="both"/>
        <w:rPr>
          <w:rFonts w:ascii="Arial" w:hAnsi="Arial" w:cs="Arial"/>
          <w:bCs/>
          <w:color w:val="000000" w:themeColor="text1"/>
          <w:sz w:val="24"/>
          <w:szCs w:val="24"/>
        </w:rPr>
      </w:pPr>
      <w:r w:rsidRPr="0037513A">
        <w:rPr>
          <w:rFonts w:ascii="Arial" w:hAnsi="Arial" w:cs="Arial"/>
          <w:bCs/>
          <w:color w:val="000000" w:themeColor="text1"/>
          <w:sz w:val="24"/>
          <w:szCs w:val="24"/>
        </w:rPr>
        <w:t>Operational Delivery Product Manager, Operational Delivery</w:t>
      </w:r>
    </w:p>
    <w:p w14:paraId="618F1DBE" w14:textId="77777777" w:rsidR="0037513A" w:rsidRPr="0037513A" w:rsidRDefault="0037513A" w:rsidP="0037513A">
      <w:pPr>
        <w:pStyle w:val="ListParagraph"/>
        <w:numPr>
          <w:ilvl w:val="0"/>
          <w:numId w:val="40"/>
        </w:numPr>
        <w:spacing w:after="0"/>
        <w:jc w:val="both"/>
        <w:rPr>
          <w:rFonts w:ascii="Arial" w:hAnsi="Arial" w:cs="Arial"/>
          <w:bCs/>
          <w:color w:val="000000" w:themeColor="text1"/>
          <w:sz w:val="24"/>
          <w:szCs w:val="24"/>
        </w:rPr>
      </w:pPr>
      <w:r w:rsidRPr="0037513A">
        <w:rPr>
          <w:rFonts w:ascii="Arial" w:hAnsi="Arial" w:cs="Arial"/>
          <w:bCs/>
          <w:color w:val="000000" w:themeColor="text1"/>
          <w:sz w:val="24"/>
          <w:szCs w:val="24"/>
        </w:rPr>
        <w:t xml:space="preserve">Senior Project Manager, Operational Services and Transformation </w:t>
      </w:r>
    </w:p>
    <w:p w14:paraId="01DE2B0C" w14:textId="77777777" w:rsidR="0037513A" w:rsidRPr="0037513A" w:rsidRDefault="0037513A" w:rsidP="0037513A">
      <w:pPr>
        <w:pStyle w:val="ListParagraph"/>
        <w:numPr>
          <w:ilvl w:val="0"/>
          <w:numId w:val="40"/>
        </w:numPr>
        <w:spacing w:after="0"/>
        <w:jc w:val="both"/>
        <w:rPr>
          <w:rFonts w:ascii="Arial" w:hAnsi="Arial" w:cs="Arial"/>
          <w:bCs/>
          <w:color w:val="000000" w:themeColor="text1"/>
          <w:sz w:val="24"/>
          <w:szCs w:val="24"/>
        </w:rPr>
      </w:pPr>
      <w:r w:rsidRPr="0037513A">
        <w:rPr>
          <w:rFonts w:ascii="Arial" w:hAnsi="Arial" w:cs="Arial"/>
          <w:bCs/>
          <w:color w:val="000000" w:themeColor="text1"/>
          <w:sz w:val="24"/>
          <w:szCs w:val="24"/>
        </w:rPr>
        <w:t xml:space="preserve">Technical Officer (part time </w:t>
      </w:r>
      <w:proofErr w:type="spellStart"/>
      <w:r w:rsidRPr="0037513A">
        <w:rPr>
          <w:rFonts w:ascii="Arial" w:hAnsi="Arial" w:cs="Arial"/>
          <w:bCs/>
          <w:color w:val="000000" w:themeColor="text1"/>
          <w:sz w:val="24"/>
          <w:szCs w:val="24"/>
        </w:rPr>
        <w:t>0.6FTE</w:t>
      </w:r>
      <w:proofErr w:type="spellEnd"/>
      <w:r w:rsidRPr="0037513A">
        <w:rPr>
          <w:rFonts w:ascii="Arial" w:hAnsi="Arial" w:cs="Arial"/>
          <w:bCs/>
          <w:color w:val="000000" w:themeColor="text1"/>
          <w:sz w:val="24"/>
          <w:szCs w:val="24"/>
        </w:rPr>
        <w:t xml:space="preserve">), Perth and Argyll </w:t>
      </w:r>
    </w:p>
    <w:p w14:paraId="4326098E" w14:textId="77777777" w:rsidR="0037513A" w:rsidRPr="0037513A" w:rsidRDefault="0037513A" w:rsidP="0037513A">
      <w:pPr>
        <w:pStyle w:val="ListParagraph"/>
        <w:numPr>
          <w:ilvl w:val="0"/>
          <w:numId w:val="40"/>
        </w:numPr>
        <w:spacing w:after="0"/>
        <w:jc w:val="both"/>
        <w:rPr>
          <w:rFonts w:ascii="Arial" w:hAnsi="Arial" w:cs="Arial"/>
          <w:bCs/>
          <w:color w:val="000000" w:themeColor="text1"/>
          <w:sz w:val="24"/>
          <w:szCs w:val="24"/>
        </w:rPr>
      </w:pPr>
      <w:r w:rsidRPr="0037513A">
        <w:rPr>
          <w:rFonts w:ascii="Arial" w:hAnsi="Arial" w:cs="Arial"/>
          <w:bCs/>
          <w:color w:val="000000" w:themeColor="text1"/>
          <w:sz w:val="24"/>
          <w:szCs w:val="24"/>
        </w:rPr>
        <w:t>Internal Comms Officer, Executive Office</w:t>
      </w:r>
    </w:p>
    <w:p w14:paraId="25496E26" w14:textId="77777777" w:rsidR="0037513A" w:rsidRPr="0037513A" w:rsidRDefault="0037513A" w:rsidP="0037513A">
      <w:pPr>
        <w:pStyle w:val="ListParagraph"/>
        <w:numPr>
          <w:ilvl w:val="0"/>
          <w:numId w:val="40"/>
        </w:numPr>
        <w:spacing w:after="0"/>
        <w:jc w:val="both"/>
        <w:rPr>
          <w:rFonts w:ascii="Arial" w:hAnsi="Arial" w:cs="Arial"/>
          <w:bCs/>
          <w:color w:val="000000" w:themeColor="text1"/>
          <w:sz w:val="24"/>
          <w:szCs w:val="24"/>
        </w:rPr>
      </w:pPr>
      <w:r w:rsidRPr="0037513A">
        <w:rPr>
          <w:rFonts w:ascii="Arial" w:hAnsi="Arial" w:cs="Arial"/>
          <w:bCs/>
          <w:color w:val="000000" w:themeColor="text1"/>
          <w:sz w:val="24"/>
          <w:szCs w:val="24"/>
        </w:rPr>
        <w:t xml:space="preserve">Woodland Officer, Grampian </w:t>
      </w:r>
    </w:p>
    <w:p w14:paraId="1B3A447B" w14:textId="0D135EF5" w:rsidR="0037513A" w:rsidRPr="0037513A" w:rsidRDefault="0037513A" w:rsidP="0037513A">
      <w:pPr>
        <w:pStyle w:val="ListParagraph"/>
        <w:numPr>
          <w:ilvl w:val="0"/>
          <w:numId w:val="40"/>
        </w:numPr>
        <w:spacing w:after="0"/>
        <w:jc w:val="both"/>
        <w:rPr>
          <w:rFonts w:ascii="Arial" w:hAnsi="Arial" w:cs="Arial"/>
          <w:bCs/>
          <w:color w:val="000000" w:themeColor="text1"/>
          <w:sz w:val="24"/>
          <w:szCs w:val="24"/>
        </w:rPr>
      </w:pPr>
      <w:r w:rsidRPr="0037513A">
        <w:rPr>
          <w:rFonts w:ascii="Arial" w:hAnsi="Arial" w:cs="Arial"/>
          <w:bCs/>
          <w:color w:val="000000" w:themeColor="text1"/>
          <w:sz w:val="24"/>
          <w:szCs w:val="24"/>
        </w:rPr>
        <w:t>Professional Support to the Chief Forester, Operational Services and Transformation</w:t>
      </w:r>
    </w:p>
    <w:p w14:paraId="3A07BF07" w14:textId="546714A2" w:rsidR="0037513A" w:rsidRDefault="0037513A" w:rsidP="00041060">
      <w:pPr>
        <w:spacing w:after="0"/>
        <w:jc w:val="both"/>
        <w:rPr>
          <w:rFonts w:ascii="Arial" w:hAnsi="Arial" w:cs="Arial"/>
          <w:bCs/>
          <w:color w:val="000000" w:themeColor="text1"/>
          <w:sz w:val="24"/>
          <w:szCs w:val="24"/>
        </w:rPr>
      </w:pPr>
    </w:p>
    <w:p w14:paraId="118F7541" w14:textId="24E28FDA" w:rsidR="0037513A" w:rsidRDefault="0037513A"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post of </w:t>
      </w:r>
      <w:r w:rsidRPr="0037513A">
        <w:rPr>
          <w:rFonts w:ascii="Arial" w:hAnsi="Arial" w:cs="Arial"/>
          <w:bCs/>
          <w:color w:val="000000" w:themeColor="text1"/>
          <w:sz w:val="24"/>
          <w:szCs w:val="24"/>
        </w:rPr>
        <w:t>Regulations Manager, Operational Delivery</w:t>
      </w:r>
      <w:r>
        <w:rPr>
          <w:rFonts w:ascii="Arial" w:hAnsi="Arial" w:cs="Arial"/>
          <w:bCs/>
          <w:color w:val="000000" w:themeColor="text1"/>
          <w:sz w:val="24"/>
          <w:szCs w:val="24"/>
        </w:rPr>
        <w:t xml:space="preserve"> was not approved, subject to further discussion.</w:t>
      </w:r>
    </w:p>
    <w:p w14:paraId="4499B2AF" w14:textId="18AD2FFF" w:rsidR="0037513A" w:rsidRDefault="0037513A" w:rsidP="00041060">
      <w:pPr>
        <w:spacing w:after="0"/>
        <w:jc w:val="both"/>
        <w:rPr>
          <w:rFonts w:ascii="Arial" w:hAnsi="Arial" w:cs="Arial"/>
          <w:bCs/>
          <w:color w:val="000000" w:themeColor="text1"/>
          <w:sz w:val="24"/>
          <w:szCs w:val="24"/>
        </w:rPr>
      </w:pPr>
    </w:p>
    <w:p w14:paraId="47170296" w14:textId="77777777" w:rsidR="00423186" w:rsidRPr="00041060" w:rsidRDefault="00423186" w:rsidP="00041060">
      <w:pPr>
        <w:spacing w:after="0"/>
        <w:jc w:val="both"/>
        <w:rPr>
          <w:rFonts w:ascii="Arial" w:hAnsi="Arial" w:cs="Arial"/>
          <w:bCs/>
          <w:color w:val="000000" w:themeColor="text1"/>
          <w:sz w:val="24"/>
          <w:szCs w:val="24"/>
        </w:rPr>
      </w:pPr>
    </w:p>
    <w:p w14:paraId="76A303CA" w14:textId="4E3EE7F6" w:rsidR="00041060" w:rsidRDefault="00041060" w:rsidP="00041060">
      <w:pPr>
        <w:pStyle w:val="ListParagraph"/>
        <w:numPr>
          <w:ilvl w:val="0"/>
          <w:numId w:val="36"/>
        </w:numPr>
        <w:spacing w:after="0"/>
        <w:jc w:val="both"/>
        <w:rPr>
          <w:rFonts w:ascii="Arial" w:hAnsi="Arial" w:cs="Arial"/>
          <w:b/>
          <w:color w:val="000000" w:themeColor="text1"/>
          <w:sz w:val="24"/>
          <w:szCs w:val="24"/>
        </w:rPr>
      </w:pPr>
      <w:r w:rsidRPr="00041060">
        <w:rPr>
          <w:rFonts w:ascii="Arial" w:hAnsi="Arial" w:cs="Arial"/>
          <w:b/>
          <w:color w:val="000000" w:themeColor="text1"/>
          <w:sz w:val="24"/>
          <w:szCs w:val="24"/>
        </w:rPr>
        <w:t>Updates to governance arrangements/meetings</w:t>
      </w:r>
    </w:p>
    <w:p w14:paraId="5E55AF18" w14:textId="2977E9DC" w:rsidR="00041060" w:rsidRDefault="00041060" w:rsidP="00041060">
      <w:pPr>
        <w:spacing w:after="0"/>
        <w:jc w:val="both"/>
        <w:rPr>
          <w:rFonts w:ascii="Arial" w:hAnsi="Arial" w:cs="Arial"/>
          <w:b/>
          <w:color w:val="000000" w:themeColor="text1"/>
          <w:sz w:val="24"/>
          <w:szCs w:val="24"/>
        </w:rPr>
      </w:pPr>
    </w:p>
    <w:p w14:paraId="7ECAD010" w14:textId="092FD2FE" w:rsidR="008E4EE8" w:rsidRDefault="008E4EE8" w:rsidP="008E4EE8">
      <w:pPr>
        <w:spacing w:after="0"/>
        <w:jc w:val="both"/>
        <w:rPr>
          <w:rFonts w:ascii="Arial" w:hAnsi="Arial" w:cs="Arial"/>
          <w:bCs/>
          <w:color w:val="000000" w:themeColor="text1"/>
          <w:sz w:val="24"/>
          <w:szCs w:val="24"/>
        </w:rPr>
      </w:pPr>
      <w:r>
        <w:rPr>
          <w:rFonts w:ascii="Arial" w:hAnsi="Arial" w:cs="Arial"/>
          <w:bCs/>
          <w:color w:val="000000" w:themeColor="text1"/>
          <w:sz w:val="24"/>
          <w:szCs w:val="24"/>
        </w:rPr>
        <w:t>JT introduced the paper, noting the proposed changes to SET and SAG meetings and the upcoming review of the SF Framework Document.</w:t>
      </w:r>
    </w:p>
    <w:p w14:paraId="0ABE0F54" w14:textId="385EADB5" w:rsidR="008E4EE8" w:rsidRDefault="008E4EE8" w:rsidP="008E4EE8">
      <w:pPr>
        <w:spacing w:after="0"/>
        <w:jc w:val="both"/>
        <w:rPr>
          <w:rFonts w:ascii="Arial" w:hAnsi="Arial" w:cs="Arial"/>
          <w:bCs/>
          <w:color w:val="000000" w:themeColor="text1"/>
          <w:sz w:val="24"/>
          <w:szCs w:val="24"/>
        </w:rPr>
      </w:pPr>
    </w:p>
    <w:p w14:paraId="233AC854" w14:textId="1BE85563" w:rsidR="008E4EE8" w:rsidRDefault="008E4EE8" w:rsidP="008E4EE8">
      <w:pPr>
        <w:spacing w:after="0"/>
        <w:jc w:val="both"/>
        <w:rPr>
          <w:rFonts w:ascii="Arial" w:hAnsi="Arial" w:cs="Arial"/>
          <w:bCs/>
          <w:color w:val="000000" w:themeColor="text1"/>
          <w:sz w:val="24"/>
          <w:szCs w:val="24"/>
        </w:rPr>
      </w:pPr>
      <w:r>
        <w:rPr>
          <w:rFonts w:ascii="Arial" w:hAnsi="Arial" w:cs="Arial"/>
          <w:bCs/>
          <w:color w:val="000000" w:themeColor="text1"/>
          <w:sz w:val="24"/>
          <w:szCs w:val="24"/>
        </w:rPr>
        <w:lastRenderedPageBreak/>
        <w:t>AH noted outstanding ambiguity as to the appropriate place within the governance structure for policy creation and development, with DS noting that one of the stated purposes of SOG was to pre-empt the detailed discussion of issues and decisions at SET.</w:t>
      </w:r>
    </w:p>
    <w:p w14:paraId="3B207E26" w14:textId="5B61B90B" w:rsidR="008E4EE8" w:rsidRPr="008E4EE8" w:rsidRDefault="008E4EE8" w:rsidP="008E4EE8">
      <w:pPr>
        <w:pStyle w:val="ListParagraph"/>
        <w:numPr>
          <w:ilvl w:val="0"/>
          <w:numId w:val="39"/>
        </w:numPr>
        <w:spacing w:after="0"/>
        <w:jc w:val="both"/>
        <w:rPr>
          <w:rFonts w:ascii="Arial" w:hAnsi="Arial" w:cs="Arial"/>
          <w:bCs/>
          <w:color w:val="000000" w:themeColor="text1"/>
          <w:sz w:val="24"/>
          <w:szCs w:val="24"/>
        </w:rPr>
      </w:pPr>
      <w:r w:rsidRPr="008E4EE8">
        <w:rPr>
          <w:rFonts w:ascii="Arial" w:hAnsi="Arial" w:cs="Arial"/>
          <w:b/>
          <w:color w:val="000000" w:themeColor="text1"/>
          <w:sz w:val="24"/>
          <w:szCs w:val="24"/>
        </w:rPr>
        <w:t xml:space="preserve">Action: </w:t>
      </w:r>
      <w:r>
        <w:rPr>
          <w:rFonts w:ascii="Arial" w:hAnsi="Arial" w:cs="Arial"/>
          <w:bCs/>
          <w:color w:val="000000" w:themeColor="text1"/>
          <w:sz w:val="24"/>
          <w:szCs w:val="24"/>
        </w:rPr>
        <w:t>AH to set out proposed policy creation and development process in future SET paper</w:t>
      </w:r>
      <w:r w:rsidR="00DA718A">
        <w:rPr>
          <w:rFonts w:ascii="Arial" w:hAnsi="Arial" w:cs="Arial"/>
          <w:bCs/>
          <w:color w:val="000000" w:themeColor="text1"/>
          <w:sz w:val="24"/>
          <w:szCs w:val="24"/>
        </w:rPr>
        <w:t>.</w:t>
      </w:r>
    </w:p>
    <w:p w14:paraId="31042FB9" w14:textId="41A5DF2D" w:rsidR="008E4EE8" w:rsidRDefault="008E4EE8" w:rsidP="008E4EE8">
      <w:pPr>
        <w:spacing w:after="0"/>
        <w:jc w:val="both"/>
        <w:rPr>
          <w:rFonts w:ascii="Arial" w:hAnsi="Arial" w:cs="Arial"/>
          <w:bCs/>
          <w:color w:val="000000" w:themeColor="text1"/>
          <w:sz w:val="24"/>
          <w:szCs w:val="24"/>
        </w:rPr>
      </w:pPr>
    </w:p>
    <w:p w14:paraId="37352CE2" w14:textId="1D32C374" w:rsidR="008E4EE8" w:rsidRDefault="008E4EE8" w:rsidP="008E4EE8">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SET noted a potential issue with increased scrutiny from the wider Scottish Government, particularly around the assurance of woodland creation programmes. BC noted that SOG had agreed to </w:t>
      </w:r>
      <w:r w:rsidR="00293A26">
        <w:rPr>
          <w:rFonts w:ascii="Arial" w:hAnsi="Arial" w:cs="Arial"/>
          <w:bCs/>
          <w:color w:val="000000" w:themeColor="text1"/>
          <w:sz w:val="24"/>
          <w:szCs w:val="24"/>
        </w:rPr>
        <w:t xml:space="preserve">look at </w:t>
      </w:r>
      <w:r>
        <w:rPr>
          <w:rFonts w:ascii="Arial" w:hAnsi="Arial" w:cs="Arial"/>
          <w:bCs/>
          <w:color w:val="000000" w:themeColor="text1"/>
          <w:sz w:val="24"/>
          <w:szCs w:val="24"/>
        </w:rPr>
        <w:t>the potential for regular presentation of woodland creation summaries by conservancy</w:t>
      </w:r>
      <w:r w:rsidR="00293A26">
        <w:rPr>
          <w:rFonts w:ascii="Arial" w:hAnsi="Arial" w:cs="Arial"/>
          <w:bCs/>
          <w:color w:val="000000" w:themeColor="text1"/>
          <w:sz w:val="24"/>
          <w:szCs w:val="24"/>
        </w:rPr>
        <w:t xml:space="preserve"> as a first step to better reporting.</w:t>
      </w:r>
      <w:r w:rsidR="00C74BAD">
        <w:rPr>
          <w:rFonts w:ascii="Arial" w:hAnsi="Arial" w:cs="Arial"/>
          <w:bCs/>
          <w:color w:val="000000" w:themeColor="text1"/>
          <w:sz w:val="24"/>
          <w:szCs w:val="24"/>
        </w:rPr>
        <w:t xml:space="preserve"> AH noted the wider question of SG interaction and implications for the management of resources and prioritisation of increasing demands.</w:t>
      </w:r>
    </w:p>
    <w:p w14:paraId="4D70C7A2" w14:textId="3F80F8D4" w:rsidR="008E4EE8" w:rsidRDefault="008E4EE8" w:rsidP="008E4EE8">
      <w:pPr>
        <w:spacing w:after="0"/>
        <w:jc w:val="both"/>
        <w:rPr>
          <w:rFonts w:ascii="Arial" w:hAnsi="Arial" w:cs="Arial"/>
          <w:bCs/>
          <w:color w:val="000000" w:themeColor="text1"/>
          <w:sz w:val="24"/>
          <w:szCs w:val="24"/>
        </w:rPr>
      </w:pPr>
    </w:p>
    <w:p w14:paraId="51D6C5FD" w14:textId="77777777" w:rsidR="00C74BAD" w:rsidRPr="008E4EE8" w:rsidRDefault="00C74BAD" w:rsidP="008E4EE8">
      <w:pPr>
        <w:spacing w:after="0"/>
        <w:jc w:val="both"/>
        <w:rPr>
          <w:rFonts w:ascii="Arial" w:hAnsi="Arial" w:cs="Arial"/>
          <w:bCs/>
          <w:color w:val="000000" w:themeColor="text1"/>
          <w:sz w:val="24"/>
          <w:szCs w:val="24"/>
        </w:rPr>
      </w:pPr>
    </w:p>
    <w:p w14:paraId="66D55AC9" w14:textId="2EB791B0" w:rsidR="00041060" w:rsidRDefault="00041060" w:rsidP="00041060">
      <w:pPr>
        <w:pStyle w:val="ListParagraph"/>
        <w:numPr>
          <w:ilvl w:val="0"/>
          <w:numId w:val="36"/>
        </w:numPr>
        <w:spacing w:after="0"/>
        <w:jc w:val="both"/>
        <w:rPr>
          <w:rFonts w:ascii="Arial" w:hAnsi="Arial" w:cs="Arial"/>
          <w:b/>
          <w:color w:val="000000" w:themeColor="text1"/>
          <w:sz w:val="24"/>
          <w:szCs w:val="24"/>
        </w:rPr>
      </w:pPr>
      <w:r w:rsidRPr="00041060">
        <w:rPr>
          <w:rFonts w:ascii="Arial" w:hAnsi="Arial" w:cs="Arial"/>
          <w:b/>
          <w:color w:val="000000" w:themeColor="text1"/>
          <w:sz w:val="24"/>
          <w:szCs w:val="24"/>
        </w:rPr>
        <w:t>Discussion on approach to SF estate</w:t>
      </w:r>
    </w:p>
    <w:p w14:paraId="2BCBE8CE" w14:textId="37CF5955" w:rsidR="00423186" w:rsidRDefault="00423186" w:rsidP="00423186">
      <w:pPr>
        <w:spacing w:after="0"/>
        <w:jc w:val="both"/>
        <w:rPr>
          <w:rFonts w:ascii="Arial" w:hAnsi="Arial" w:cs="Arial"/>
          <w:b/>
          <w:color w:val="000000" w:themeColor="text1"/>
          <w:sz w:val="24"/>
          <w:szCs w:val="24"/>
        </w:rPr>
      </w:pPr>
    </w:p>
    <w:p w14:paraId="23CC0BA8" w14:textId="6A7ABE7B" w:rsidR="00423186" w:rsidRDefault="00423186" w:rsidP="00423186">
      <w:pPr>
        <w:spacing w:after="0"/>
        <w:jc w:val="both"/>
        <w:rPr>
          <w:rFonts w:ascii="Arial" w:hAnsi="Arial" w:cs="Arial"/>
          <w:bCs/>
          <w:color w:val="000000" w:themeColor="text1"/>
          <w:sz w:val="24"/>
          <w:szCs w:val="24"/>
        </w:rPr>
      </w:pPr>
      <w:r w:rsidRPr="00423186">
        <w:rPr>
          <w:rFonts w:ascii="Arial" w:hAnsi="Arial" w:cs="Arial"/>
          <w:bCs/>
          <w:color w:val="000000" w:themeColor="text1"/>
          <w:sz w:val="24"/>
          <w:szCs w:val="24"/>
        </w:rPr>
        <w:t xml:space="preserve">SET discussed </w:t>
      </w:r>
      <w:r>
        <w:rPr>
          <w:rFonts w:ascii="Arial" w:hAnsi="Arial" w:cs="Arial"/>
          <w:bCs/>
          <w:color w:val="000000" w:themeColor="text1"/>
          <w:sz w:val="24"/>
          <w:szCs w:val="24"/>
        </w:rPr>
        <w:t xml:space="preserve">the paper, noting that the current picture of lease durations meant that decisions may be required while the agreed hybrid working approach was still bedding in. </w:t>
      </w:r>
      <w:r w:rsidRPr="00423186">
        <w:rPr>
          <w:rFonts w:ascii="Arial" w:hAnsi="Arial" w:cs="Arial"/>
          <w:bCs/>
          <w:color w:val="000000" w:themeColor="text1"/>
          <w:sz w:val="24"/>
          <w:szCs w:val="24"/>
        </w:rPr>
        <w:t>Key needs</w:t>
      </w:r>
      <w:r>
        <w:rPr>
          <w:rFonts w:ascii="Arial" w:hAnsi="Arial" w:cs="Arial"/>
          <w:bCs/>
          <w:color w:val="000000" w:themeColor="text1"/>
          <w:sz w:val="24"/>
          <w:szCs w:val="24"/>
        </w:rPr>
        <w:t xml:space="preserve"> for SF’s estates were noted as </w:t>
      </w:r>
      <w:r w:rsidRPr="00423186">
        <w:rPr>
          <w:rFonts w:ascii="Arial" w:hAnsi="Arial" w:cs="Arial"/>
          <w:bCs/>
          <w:color w:val="000000" w:themeColor="text1"/>
          <w:sz w:val="24"/>
          <w:szCs w:val="24"/>
        </w:rPr>
        <w:t>compatib</w:t>
      </w:r>
      <w:r>
        <w:rPr>
          <w:rFonts w:ascii="Arial" w:hAnsi="Arial" w:cs="Arial"/>
          <w:bCs/>
          <w:color w:val="000000" w:themeColor="text1"/>
          <w:sz w:val="24"/>
          <w:szCs w:val="24"/>
        </w:rPr>
        <w:t xml:space="preserve">ility with the agreed </w:t>
      </w:r>
      <w:r w:rsidRPr="00423186">
        <w:rPr>
          <w:rFonts w:ascii="Arial" w:hAnsi="Arial" w:cs="Arial"/>
          <w:bCs/>
          <w:color w:val="000000" w:themeColor="text1"/>
          <w:sz w:val="24"/>
          <w:szCs w:val="24"/>
        </w:rPr>
        <w:t>hybrid working</w:t>
      </w:r>
      <w:r>
        <w:rPr>
          <w:rFonts w:ascii="Arial" w:hAnsi="Arial" w:cs="Arial"/>
          <w:bCs/>
          <w:color w:val="000000" w:themeColor="text1"/>
          <w:sz w:val="24"/>
          <w:szCs w:val="24"/>
        </w:rPr>
        <w:t xml:space="preserve"> approach; increased sustainability; reduced financial footprint; and </w:t>
      </w:r>
      <w:r w:rsidRPr="00423186">
        <w:rPr>
          <w:rFonts w:ascii="Arial" w:hAnsi="Arial" w:cs="Arial"/>
          <w:bCs/>
          <w:color w:val="000000" w:themeColor="text1"/>
          <w:sz w:val="24"/>
          <w:szCs w:val="24"/>
        </w:rPr>
        <w:t>inclusi</w:t>
      </w:r>
      <w:r>
        <w:rPr>
          <w:rFonts w:ascii="Arial" w:hAnsi="Arial" w:cs="Arial"/>
          <w:bCs/>
          <w:color w:val="000000" w:themeColor="text1"/>
          <w:sz w:val="24"/>
          <w:szCs w:val="24"/>
        </w:rPr>
        <w:t>on</w:t>
      </w:r>
      <w:r w:rsidRPr="00423186">
        <w:rPr>
          <w:rFonts w:ascii="Arial" w:hAnsi="Arial" w:cs="Arial"/>
          <w:bCs/>
          <w:color w:val="000000" w:themeColor="text1"/>
          <w:sz w:val="24"/>
          <w:szCs w:val="24"/>
        </w:rPr>
        <w:t xml:space="preserve"> of staff preferences.</w:t>
      </w:r>
    </w:p>
    <w:p w14:paraId="01EA683A" w14:textId="77777777" w:rsidR="00423186" w:rsidRDefault="00423186" w:rsidP="00423186">
      <w:pPr>
        <w:spacing w:after="0"/>
        <w:jc w:val="both"/>
        <w:rPr>
          <w:rFonts w:ascii="Arial" w:hAnsi="Arial" w:cs="Arial"/>
          <w:b/>
          <w:color w:val="000000" w:themeColor="text1"/>
          <w:sz w:val="24"/>
          <w:szCs w:val="24"/>
        </w:rPr>
      </w:pPr>
    </w:p>
    <w:p w14:paraId="2B9AA3B7" w14:textId="665547C7" w:rsidR="00423186" w:rsidRDefault="00423186" w:rsidP="00423186">
      <w:pPr>
        <w:spacing w:after="0"/>
        <w:jc w:val="both"/>
        <w:rPr>
          <w:rFonts w:ascii="Arial" w:hAnsi="Arial" w:cs="Arial"/>
          <w:bCs/>
          <w:color w:val="000000" w:themeColor="text1"/>
          <w:sz w:val="24"/>
          <w:szCs w:val="24"/>
        </w:rPr>
      </w:pPr>
      <w:r w:rsidRPr="00423186">
        <w:rPr>
          <w:rFonts w:ascii="Arial" w:hAnsi="Arial" w:cs="Arial"/>
          <w:bCs/>
          <w:color w:val="000000" w:themeColor="text1"/>
          <w:sz w:val="24"/>
          <w:szCs w:val="24"/>
        </w:rPr>
        <w:t>Regarding responsibility</w:t>
      </w:r>
      <w:r>
        <w:rPr>
          <w:rFonts w:ascii="Arial" w:hAnsi="Arial" w:cs="Arial"/>
          <w:bCs/>
          <w:color w:val="000000" w:themeColor="text1"/>
          <w:sz w:val="24"/>
          <w:szCs w:val="24"/>
        </w:rPr>
        <w:t xml:space="preserve"> for developing the approach, SET noted the multiple interdependencies involved. </w:t>
      </w:r>
    </w:p>
    <w:p w14:paraId="70AF8644" w14:textId="77777777" w:rsidR="00423186" w:rsidRDefault="00423186" w:rsidP="00423186">
      <w:pPr>
        <w:spacing w:after="0"/>
        <w:jc w:val="both"/>
        <w:rPr>
          <w:rFonts w:ascii="Arial" w:hAnsi="Arial" w:cs="Arial"/>
          <w:bCs/>
          <w:color w:val="000000" w:themeColor="text1"/>
          <w:sz w:val="24"/>
          <w:szCs w:val="24"/>
        </w:rPr>
      </w:pPr>
    </w:p>
    <w:p w14:paraId="1BD91CE8" w14:textId="77777777" w:rsidR="00423186" w:rsidRDefault="00423186" w:rsidP="00423186">
      <w:pPr>
        <w:spacing w:after="0"/>
        <w:jc w:val="both"/>
        <w:rPr>
          <w:rFonts w:ascii="Arial" w:hAnsi="Arial" w:cs="Arial"/>
          <w:bCs/>
          <w:color w:val="000000" w:themeColor="text1"/>
          <w:sz w:val="24"/>
          <w:szCs w:val="24"/>
        </w:rPr>
      </w:pPr>
      <w:r w:rsidRPr="00423186">
        <w:rPr>
          <w:rFonts w:ascii="Arial" w:hAnsi="Arial" w:cs="Arial"/>
          <w:b/>
          <w:color w:val="000000" w:themeColor="text1"/>
          <w:sz w:val="24"/>
          <w:szCs w:val="24"/>
        </w:rPr>
        <w:t>It was agreed</w:t>
      </w:r>
      <w:r>
        <w:rPr>
          <w:rFonts w:ascii="Arial" w:hAnsi="Arial" w:cs="Arial"/>
          <w:bCs/>
          <w:color w:val="000000" w:themeColor="text1"/>
          <w:sz w:val="24"/>
          <w:szCs w:val="24"/>
        </w:rPr>
        <w:t xml:space="preserve"> that:</w:t>
      </w:r>
    </w:p>
    <w:p w14:paraId="7DB020D7" w14:textId="32239DA4" w:rsidR="00423186" w:rsidRPr="00423186" w:rsidRDefault="00423186" w:rsidP="00423186">
      <w:pPr>
        <w:pStyle w:val="ListParagraph"/>
        <w:numPr>
          <w:ilvl w:val="0"/>
          <w:numId w:val="41"/>
        </w:numPr>
        <w:spacing w:after="0"/>
        <w:jc w:val="both"/>
        <w:rPr>
          <w:rFonts w:ascii="Arial" w:hAnsi="Arial" w:cs="Arial"/>
          <w:bCs/>
          <w:color w:val="000000" w:themeColor="text1"/>
          <w:sz w:val="24"/>
          <w:szCs w:val="24"/>
        </w:rPr>
      </w:pPr>
      <w:r w:rsidRPr="00423186">
        <w:rPr>
          <w:rFonts w:ascii="Arial" w:hAnsi="Arial" w:cs="Arial"/>
          <w:bCs/>
          <w:color w:val="000000" w:themeColor="text1"/>
          <w:sz w:val="24"/>
          <w:szCs w:val="24"/>
        </w:rPr>
        <w:t>Operational Services &amp; Transformation would lead on the project;</w:t>
      </w:r>
    </w:p>
    <w:p w14:paraId="363F5DE5" w14:textId="7B4787A2" w:rsidR="00423186" w:rsidRPr="00423186" w:rsidRDefault="00423186" w:rsidP="00423186">
      <w:pPr>
        <w:pStyle w:val="ListParagraph"/>
        <w:numPr>
          <w:ilvl w:val="0"/>
          <w:numId w:val="41"/>
        </w:numPr>
        <w:spacing w:after="0"/>
        <w:jc w:val="both"/>
        <w:rPr>
          <w:rFonts w:ascii="Arial" w:hAnsi="Arial" w:cs="Arial"/>
          <w:bCs/>
          <w:color w:val="000000" w:themeColor="text1"/>
          <w:sz w:val="24"/>
          <w:szCs w:val="24"/>
        </w:rPr>
      </w:pPr>
      <w:r w:rsidRPr="00423186">
        <w:rPr>
          <w:rFonts w:ascii="Arial" w:hAnsi="Arial" w:cs="Arial"/>
          <w:bCs/>
          <w:color w:val="000000" w:themeColor="text1"/>
          <w:sz w:val="24"/>
          <w:szCs w:val="24"/>
        </w:rPr>
        <w:t>RM would sit on the project board in light of his involvement in drawing up estates business plans across multiple organisations, and would lead on the approach to Silvan House;</w:t>
      </w:r>
    </w:p>
    <w:p w14:paraId="0989B1EB" w14:textId="2D0D648E" w:rsidR="00423186" w:rsidRPr="00423186" w:rsidRDefault="00423186" w:rsidP="00423186">
      <w:pPr>
        <w:pStyle w:val="ListParagraph"/>
        <w:numPr>
          <w:ilvl w:val="0"/>
          <w:numId w:val="41"/>
        </w:numPr>
        <w:spacing w:after="0"/>
        <w:jc w:val="both"/>
        <w:rPr>
          <w:rFonts w:ascii="Arial" w:hAnsi="Arial" w:cs="Arial"/>
          <w:bCs/>
          <w:color w:val="000000" w:themeColor="text1"/>
          <w:sz w:val="24"/>
          <w:szCs w:val="24"/>
        </w:rPr>
      </w:pPr>
      <w:r w:rsidRPr="00423186">
        <w:rPr>
          <w:rFonts w:ascii="Arial" w:hAnsi="Arial" w:cs="Arial"/>
          <w:bCs/>
          <w:color w:val="000000" w:themeColor="text1"/>
          <w:sz w:val="24"/>
          <w:szCs w:val="24"/>
        </w:rPr>
        <w:t>The project would report into the Improvement Programme to allow alignment with the Future Working Project, financial management, and sustainability issues;</w:t>
      </w:r>
    </w:p>
    <w:p w14:paraId="75D75B59" w14:textId="3365B4A4" w:rsidR="00423186" w:rsidRPr="00423186" w:rsidRDefault="00423186" w:rsidP="00423186">
      <w:pPr>
        <w:pStyle w:val="ListParagraph"/>
        <w:numPr>
          <w:ilvl w:val="0"/>
          <w:numId w:val="41"/>
        </w:numPr>
        <w:spacing w:after="0"/>
        <w:jc w:val="both"/>
        <w:rPr>
          <w:rFonts w:ascii="Arial" w:hAnsi="Arial" w:cs="Arial"/>
          <w:bCs/>
          <w:color w:val="000000" w:themeColor="text1"/>
          <w:sz w:val="24"/>
          <w:szCs w:val="24"/>
        </w:rPr>
      </w:pPr>
      <w:r w:rsidRPr="00423186">
        <w:rPr>
          <w:rFonts w:ascii="Arial" w:hAnsi="Arial" w:cs="Arial"/>
          <w:bCs/>
          <w:color w:val="000000" w:themeColor="text1"/>
          <w:sz w:val="24"/>
          <w:szCs w:val="24"/>
        </w:rPr>
        <w:t xml:space="preserve">The project would aim to produce specific recommendations on estates strategy for SET approval. </w:t>
      </w:r>
    </w:p>
    <w:p w14:paraId="7AD8169C" w14:textId="77777777" w:rsidR="00423186" w:rsidRDefault="00423186" w:rsidP="00423186">
      <w:pPr>
        <w:spacing w:after="0"/>
        <w:jc w:val="both"/>
        <w:rPr>
          <w:rFonts w:ascii="Arial" w:hAnsi="Arial" w:cs="Arial"/>
          <w:bCs/>
          <w:color w:val="000000" w:themeColor="text1"/>
          <w:sz w:val="24"/>
          <w:szCs w:val="24"/>
        </w:rPr>
      </w:pPr>
    </w:p>
    <w:p w14:paraId="1A02160C" w14:textId="7B77A436" w:rsidR="00423186" w:rsidRDefault="00423186" w:rsidP="00423186">
      <w:pPr>
        <w:pStyle w:val="ListParagraph"/>
        <w:numPr>
          <w:ilvl w:val="0"/>
          <w:numId w:val="39"/>
        </w:numPr>
        <w:spacing w:after="0"/>
        <w:jc w:val="both"/>
        <w:rPr>
          <w:rFonts w:ascii="Arial" w:hAnsi="Arial" w:cs="Arial"/>
          <w:bCs/>
          <w:color w:val="000000" w:themeColor="text1"/>
          <w:sz w:val="24"/>
          <w:szCs w:val="24"/>
        </w:rPr>
      </w:pPr>
      <w:r w:rsidRPr="00423186">
        <w:rPr>
          <w:rFonts w:ascii="Arial" w:hAnsi="Arial" w:cs="Arial"/>
          <w:b/>
          <w:color w:val="000000" w:themeColor="text1"/>
          <w:sz w:val="24"/>
          <w:szCs w:val="24"/>
        </w:rPr>
        <w:t>Action:</w:t>
      </w:r>
      <w:r w:rsidRPr="00423186">
        <w:rPr>
          <w:rFonts w:ascii="Arial" w:hAnsi="Arial" w:cs="Arial"/>
          <w:bCs/>
          <w:color w:val="000000" w:themeColor="text1"/>
          <w:sz w:val="24"/>
          <w:szCs w:val="24"/>
        </w:rPr>
        <w:t xml:space="preserve"> Any key decisions to come to SET for approval </w:t>
      </w:r>
      <w:proofErr w:type="spellStart"/>
      <w:r w:rsidRPr="00423186">
        <w:rPr>
          <w:rFonts w:ascii="Arial" w:hAnsi="Arial" w:cs="Arial"/>
          <w:bCs/>
          <w:color w:val="000000" w:themeColor="text1"/>
          <w:sz w:val="24"/>
          <w:szCs w:val="24"/>
        </w:rPr>
        <w:t>en</w:t>
      </w:r>
      <w:proofErr w:type="spellEnd"/>
      <w:r w:rsidRPr="00423186">
        <w:rPr>
          <w:rFonts w:ascii="Arial" w:hAnsi="Arial" w:cs="Arial"/>
          <w:bCs/>
          <w:color w:val="000000" w:themeColor="text1"/>
          <w:sz w:val="24"/>
          <w:szCs w:val="24"/>
        </w:rPr>
        <w:t xml:space="preserve"> route to Minister where appropriate.</w:t>
      </w:r>
    </w:p>
    <w:p w14:paraId="37E39E55" w14:textId="769296DB" w:rsidR="005563C0" w:rsidRDefault="005563C0" w:rsidP="005563C0">
      <w:pPr>
        <w:spacing w:after="0"/>
        <w:jc w:val="both"/>
        <w:rPr>
          <w:rFonts w:ascii="Arial" w:hAnsi="Arial" w:cs="Arial"/>
          <w:bCs/>
          <w:color w:val="000000" w:themeColor="text1"/>
          <w:sz w:val="24"/>
          <w:szCs w:val="24"/>
        </w:rPr>
      </w:pPr>
    </w:p>
    <w:p w14:paraId="70B23DA0" w14:textId="77777777" w:rsidR="005563C0" w:rsidRPr="005563C0" w:rsidRDefault="005563C0" w:rsidP="005563C0">
      <w:pPr>
        <w:spacing w:after="0"/>
        <w:jc w:val="both"/>
        <w:rPr>
          <w:rFonts w:ascii="Arial" w:hAnsi="Arial" w:cs="Arial"/>
          <w:bCs/>
          <w:color w:val="000000" w:themeColor="text1"/>
          <w:sz w:val="24"/>
          <w:szCs w:val="24"/>
        </w:rPr>
      </w:pPr>
    </w:p>
    <w:p w14:paraId="5F0BEFE1" w14:textId="7D548D0C" w:rsidR="009E6D88" w:rsidRDefault="00041060" w:rsidP="00041060">
      <w:pPr>
        <w:pStyle w:val="ListParagraph"/>
        <w:numPr>
          <w:ilvl w:val="0"/>
          <w:numId w:val="36"/>
        </w:numPr>
        <w:spacing w:after="0"/>
        <w:jc w:val="both"/>
        <w:rPr>
          <w:rFonts w:ascii="Arial" w:hAnsi="Arial" w:cs="Arial"/>
          <w:b/>
          <w:color w:val="000000" w:themeColor="text1"/>
          <w:sz w:val="24"/>
          <w:szCs w:val="24"/>
        </w:rPr>
      </w:pPr>
      <w:r w:rsidRPr="00041060">
        <w:rPr>
          <w:rFonts w:ascii="Arial" w:hAnsi="Arial" w:cs="Arial"/>
          <w:b/>
          <w:color w:val="000000" w:themeColor="text1"/>
          <w:sz w:val="24"/>
          <w:szCs w:val="24"/>
        </w:rPr>
        <w:t xml:space="preserve">Regional Stakeholder Groups - formal adoption of their </w:t>
      </w:r>
      <w:r>
        <w:rPr>
          <w:rFonts w:ascii="Arial" w:hAnsi="Arial" w:cs="Arial"/>
          <w:b/>
          <w:color w:val="000000" w:themeColor="text1"/>
          <w:sz w:val="24"/>
          <w:szCs w:val="24"/>
        </w:rPr>
        <w:t>Terms of Reference</w:t>
      </w:r>
    </w:p>
    <w:p w14:paraId="2FB3FED2" w14:textId="3FD74850" w:rsidR="00041060" w:rsidRDefault="00041060" w:rsidP="00041060">
      <w:pPr>
        <w:spacing w:after="0"/>
        <w:jc w:val="both"/>
        <w:rPr>
          <w:rFonts w:ascii="Arial" w:hAnsi="Arial" w:cs="Arial"/>
          <w:b/>
          <w:color w:val="000000" w:themeColor="text1"/>
          <w:sz w:val="24"/>
          <w:szCs w:val="24"/>
        </w:rPr>
      </w:pPr>
    </w:p>
    <w:p w14:paraId="40FE074B" w14:textId="05200359" w:rsidR="00041060" w:rsidRPr="00C74BAD" w:rsidRDefault="00C74BAD" w:rsidP="00041060">
      <w:pPr>
        <w:spacing w:after="0"/>
        <w:jc w:val="both"/>
        <w:rPr>
          <w:rFonts w:ascii="Arial" w:hAnsi="Arial" w:cs="Arial"/>
          <w:bCs/>
          <w:color w:val="000000" w:themeColor="text1"/>
          <w:sz w:val="24"/>
          <w:szCs w:val="24"/>
        </w:rPr>
      </w:pPr>
      <w:r w:rsidRPr="00C74BAD">
        <w:rPr>
          <w:rFonts w:ascii="Arial" w:hAnsi="Arial" w:cs="Arial"/>
          <w:bCs/>
          <w:color w:val="000000" w:themeColor="text1"/>
          <w:sz w:val="24"/>
          <w:szCs w:val="24"/>
        </w:rPr>
        <w:t>SET reviewed the report and approved the Terms of Reference for formal adoption.</w:t>
      </w:r>
    </w:p>
    <w:p w14:paraId="52998F00" w14:textId="382D2A06" w:rsidR="00041060" w:rsidRDefault="00041060" w:rsidP="00041060">
      <w:pPr>
        <w:spacing w:after="0"/>
        <w:jc w:val="both"/>
        <w:rPr>
          <w:rFonts w:ascii="Arial" w:hAnsi="Arial" w:cs="Arial"/>
          <w:b/>
          <w:color w:val="000000" w:themeColor="text1"/>
          <w:sz w:val="24"/>
          <w:szCs w:val="24"/>
        </w:rPr>
      </w:pPr>
    </w:p>
    <w:p w14:paraId="37B206F7" w14:textId="77777777" w:rsidR="00C74BAD" w:rsidRPr="00041060" w:rsidRDefault="00C74BAD" w:rsidP="00041060">
      <w:pPr>
        <w:spacing w:after="0"/>
        <w:jc w:val="both"/>
        <w:rPr>
          <w:rFonts w:ascii="Arial" w:hAnsi="Arial" w:cs="Arial"/>
          <w:b/>
          <w:color w:val="000000" w:themeColor="text1"/>
          <w:sz w:val="24"/>
          <w:szCs w:val="24"/>
        </w:rPr>
      </w:pPr>
    </w:p>
    <w:p w14:paraId="4804B287" w14:textId="680FC4E5" w:rsidR="00041060" w:rsidRDefault="00041060" w:rsidP="00041060">
      <w:pPr>
        <w:pStyle w:val="ListParagraph"/>
        <w:numPr>
          <w:ilvl w:val="0"/>
          <w:numId w:val="36"/>
        </w:numPr>
        <w:spacing w:after="0"/>
        <w:jc w:val="both"/>
        <w:rPr>
          <w:rFonts w:ascii="Arial" w:hAnsi="Arial" w:cs="Arial"/>
          <w:b/>
          <w:color w:val="000000" w:themeColor="text1"/>
          <w:sz w:val="24"/>
          <w:szCs w:val="24"/>
        </w:rPr>
      </w:pPr>
      <w:r w:rsidRPr="00041060">
        <w:rPr>
          <w:rFonts w:ascii="Arial" w:hAnsi="Arial" w:cs="Arial"/>
          <w:b/>
          <w:color w:val="000000" w:themeColor="text1"/>
          <w:sz w:val="24"/>
          <w:szCs w:val="24"/>
        </w:rPr>
        <w:t>Feedback from first S</w:t>
      </w:r>
      <w:r>
        <w:rPr>
          <w:rFonts w:ascii="Arial" w:hAnsi="Arial" w:cs="Arial"/>
          <w:b/>
          <w:color w:val="000000" w:themeColor="text1"/>
          <w:sz w:val="24"/>
          <w:szCs w:val="24"/>
        </w:rPr>
        <w:t xml:space="preserve">trategic </w:t>
      </w:r>
      <w:r w:rsidRPr="00041060">
        <w:rPr>
          <w:rFonts w:ascii="Arial" w:hAnsi="Arial" w:cs="Arial"/>
          <w:b/>
          <w:color w:val="000000" w:themeColor="text1"/>
          <w:sz w:val="24"/>
          <w:szCs w:val="24"/>
        </w:rPr>
        <w:t>O</w:t>
      </w:r>
      <w:r>
        <w:rPr>
          <w:rFonts w:ascii="Arial" w:hAnsi="Arial" w:cs="Arial"/>
          <w:b/>
          <w:color w:val="000000" w:themeColor="text1"/>
          <w:sz w:val="24"/>
          <w:szCs w:val="24"/>
        </w:rPr>
        <w:t xml:space="preserve">perations </w:t>
      </w:r>
      <w:r w:rsidRPr="00041060">
        <w:rPr>
          <w:rFonts w:ascii="Arial" w:hAnsi="Arial" w:cs="Arial"/>
          <w:b/>
          <w:color w:val="000000" w:themeColor="text1"/>
          <w:sz w:val="24"/>
          <w:szCs w:val="24"/>
        </w:rPr>
        <w:t>G</w:t>
      </w:r>
      <w:r>
        <w:rPr>
          <w:rFonts w:ascii="Arial" w:hAnsi="Arial" w:cs="Arial"/>
          <w:b/>
          <w:color w:val="000000" w:themeColor="text1"/>
          <w:sz w:val="24"/>
          <w:szCs w:val="24"/>
        </w:rPr>
        <w:t>roup</w:t>
      </w:r>
    </w:p>
    <w:p w14:paraId="4001737C" w14:textId="0974BA33" w:rsidR="00041060" w:rsidRDefault="00041060" w:rsidP="00041060">
      <w:pPr>
        <w:spacing w:after="0"/>
        <w:jc w:val="both"/>
        <w:rPr>
          <w:rFonts w:ascii="Arial" w:hAnsi="Arial" w:cs="Arial"/>
          <w:b/>
          <w:color w:val="000000" w:themeColor="text1"/>
          <w:sz w:val="24"/>
          <w:szCs w:val="24"/>
        </w:rPr>
      </w:pPr>
    </w:p>
    <w:p w14:paraId="6F28D215" w14:textId="6121F1EC" w:rsidR="00C74BAD" w:rsidRDefault="00C74BAD" w:rsidP="00C74BAD">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BD reported on the first meeting of the Group, which was held in person on 22 September at Birnam </w:t>
      </w:r>
      <w:r w:rsidRPr="00C74BAD">
        <w:rPr>
          <w:rFonts w:ascii="Arial" w:hAnsi="Arial" w:cs="Arial"/>
          <w:bCs/>
          <w:color w:val="000000" w:themeColor="text1"/>
          <w:sz w:val="24"/>
          <w:szCs w:val="24"/>
        </w:rPr>
        <w:t>Arts Centre</w:t>
      </w:r>
      <w:r>
        <w:rPr>
          <w:rFonts w:ascii="Arial" w:hAnsi="Arial" w:cs="Arial"/>
          <w:bCs/>
          <w:color w:val="000000" w:themeColor="text1"/>
          <w:sz w:val="24"/>
          <w:szCs w:val="24"/>
        </w:rPr>
        <w:t>.</w:t>
      </w:r>
    </w:p>
    <w:p w14:paraId="6E4AD68E" w14:textId="4815EE09" w:rsidR="00C74BAD" w:rsidRDefault="00C74BAD" w:rsidP="00C74BAD">
      <w:pPr>
        <w:spacing w:after="0"/>
        <w:jc w:val="both"/>
        <w:rPr>
          <w:rFonts w:ascii="Arial" w:hAnsi="Arial" w:cs="Arial"/>
          <w:bCs/>
          <w:color w:val="000000" w:themeColor="text1"/>
          <w:sz w:val="24"/>
          <w:szCs w:val="24"/>
        </w:rPr>
      </w:pPr>
    </w:p>
    <w:p w14:paraId="6FE6C746" w14:textId="0E7F0A55" w:rsidR="00C74BAD" w:rsidRDefault="00C74BAD" w:rsidP="00DA718A">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meeting had reviewed the proposed remit for the group and voiced support for keeping the Group small and inviting outside attendees as needed. </w:t>
      </w:r>
      <w:r w:rsidR="00DA718A">
        <w:rPr>
          <w:rFonts w:ascii="Arial" w:hAnsi="Arial" w:cs="Arial"/>
          <w:b/>
          <w:color w:val="000000" w:themeColor="text1"/>
          <w:sz w:val="24"/>
          <w:szCs w:val="24"/>
        </w:rPr>
        <w:t>SET a</w:t>
      </w:r>
      <w:r w:rsidRPr="00DA718A">
        <w:rPr>
          <w:rFonts w:ascii="Arial" w:hAnsi="Arial" w:cs="Arial"/>
          <w:b/>
          <w:color w:val="000000" w:themeColor="text1"/>
          <w:sz w:val="24"/>
          <w:szCs w:val="24"/>
        </w:rPr>
        <w:t>greed</w:t>
      </w:r>
      <w:r w:rsidRPr="00DA718A">
        <w:rPr>
          <w:rFonts w:ascii="Arial" w:hAnsi="Arial" w:cs="Arial"/>
          <w:bCs/>
          <w:color w:val="000000" w:themeColor="text1"/>
          <w:sz w:val="24"/>
          <w:szCs w:val="24"/>
        </w:rPr>
        <w:t xml:space="preserve"> that </w:t>
      </w:r>
      <w:r w:rsidR="00DA718A">
        <w:rPr>
          <w:rFonts w:ascii="Arial" w:hAnsi="Arial" w:cs="Arial"/>
          <w:bCs/>
          <w:color w:val="000000" w:themeColor="text1"/>
          <w:sz w:val="24"/>
          <w:szCs w:val="24"/>
        </w:rPr>
        <w:t xml:space="preserve">the </w:t>
      </w:r>
      <w:r w:rsidRPr="00DA718A">
        <w:rPr>
          <w:rFonts w:ascii="Arial" w:hAnsi="Arial" w:cs="Arial"/>
          <w:bCs/>
          <w:color w:val="000000" w:themeColor="text1"/>
          <w:sz w:val="24"/>
          <w:szCs w:val="24"/>
        </w:rPr>
        <w:t xml:space="preserve">Chief Forester be included on </w:t>
      </w:r>
      <w:r w:rsidR="00DA718A">
        <w:rPr>
          <w:rFonts w:ascii="Arial" w:hAnsi="Arial" w:cs="Arial"/>
          <w:bCs/>
          <w:color w:val="000000" w:themeColor="text1"/>
          <w:sz w:val="24"/>
          <w:szCs w:val="24"/>
        </w:rPr>
        <w:t xml:space="preserve">the SOG </w:t>
      </w:r>
      <w:r w:rsidRPr="00DA718A">
        <w:rPr>
          <w:rFonts w:ascii="Arial" w:hAnsi="Arial" w:cs="Arial"/>
          <w:bCs/>
          <w:color w:val="000000" w:themeColor="text1"/>
          <w:sz w:val="24"/>
          <w:szCs w:val="24"/>
        </w:rPr>
        <w:t xml:space="preserve">circulation list and given </w:t>
      </w:r>
      <w:r w:rsidR="00DA718A">
        <w:rPr>
          <w:rFonts w:ascii="Arial" w:hAnsi="Arial" w:cs="Arial"/>
          <w:bCs/>
          <w:color w:val="000000" w:themeColor="text1"/>
          <w:sz w:val="24"/>
          <w:szCs w:val="24"/>
        </w:rPr>
        <w:t xml:space="preserve">a </w:t>
      </w:r>
      <w:r w:rsidRPr="00DA718A">
        <w:rPr>
          <w:rFonts w:ascii="Arial" w:hAnsi="Arial" w:cs="Arial"/>
          <w:bCs/>
          <w:color w:val="000000" w:themeColor="text1"/>
          <w:sz w:val="24"/>
          <w:szCs w:val="24"/>
        </w:rPr>
        <w:t>standing invitation to attend SOG for items of interest</w:t>
      </w:r>
      <w:r w:rsidR="00DA718A">
        <w:rPr>
          <w:rFonts w:ascii="Arial" w:hAnsi="Arial" w:cs="Arial"/>
          <w:bCs/>
          <w:color w:val="000000" w:themeColor="text1"/>
          <w:sz w:val="24"/>
          <w:szCs w:val="24"/>
        </w:rPr>
        <w:t>.</w:t>
      </w:r>
    </w:p>
    <w:p w14:paraId="35D55958" w14:textId="54D154C4" w:rsidR="00DA718A" w:rsidRDefault="00DA718A" w:rsidP="00DA718A">
      <w:pPr>
        <w:spacing w:after="0"/>
        <w:jc w:val="both"/>
        <w:rPr>
          <w:rFonts w:ascii="Arial" w:hAnsi="Arial" w:cs="Arial"/>
          <w:bCs/>
          <w:color w:val="000000" w:themeColor="text1"/>
          <w:sz w:val="24"/>
          <w:szCs w:val="24"/>
        </w:rPr>
      </w:pPr>
    </w:p>
    <w:p w14:paraId="7DADCE33" w14:textId="0FCC630E" w:rsidR="00DA718A" w:rsidRPr="00DA718A" w:rsidRDefault="00DA718A" w:rsidP="00DA718A">
      <w:pPr>
        <w:spacing w:after="0"/>
        <w:jc w:val="both"/>
        <w:rPr>
          <w:rFonts w:ascii="Arial" w:hAnsi="Arial" w:cs="Arial"/>
          <w:bCs/>
          <w:color w:val="000000" w:themeColor="text1"/>
          <w:sz w:val="24"/>
          <w:szCs w:val="24"/>
        </w:rPr>
      </w:pPr>
      <w:r>
        <w:rPr>
          <w:rFonts w:ascii="Arial" w:hAnsi="Arial" w:cs="Arial"/>
          <w:bCs/>
          <w:color w:val="000000" w:themeColor="text1"/>
          <w:sz w:val="24"/>
          <w:szCs w:val="24"/>
        </w:rPr>
        <w:t>Progress against woodland creation targets would be taken as a standing item.</w:t>
      </w:r>
    </w:p>
    <w:p w14:paraId="7180466C" w14:textId="77777777" w:rsidR="00C74BAD" w:rsidRPr="00C74BAD" w:rsidRDefault="00C74BAD" w:rsidP="00C74BAD">
      <w:pPr>
        <w:spacing w:after="0"/>
        <w:jc w:val="both"/>
        <w:rPr>
          <w:rFonts w:ascii="Arial" w:hAnsi="Arial" w:cs="Arial"/>
          <w:bCs/>
          <w:color w:val="000000" w:themeColor="text1"/>
          <w:sz w:val="24"/>
          <w:szCs w:val="24"/>
        </w:rPr>
      </w:pPr>
    </w:p>
    <w:p w14:paraId="7C081705" w14:textId="611A87C8" w:rsidR="00C74BAD" w:rsidRDefault="00C74BAD" w:rsidP="00C74BAD">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conservators had welcomed the role </w:t>
      </w:r>
      <w:r w:rsidRPr="00C74BAD">
        <w:rPr>
          <w:rFonts w:ascii="Arial" w:hAnsi="Arial" w:cs="Arial"/>
          <w:bCs/>
          <w:color w:val="000000" w:themeColor="text1"/>
          <w:sz w:val="24"/>
          <w:szCs w:val="24"/>
        </w:rPr>
        <w:t xml:space="preserve">of </w:t>
      </w:r>
      <w:r>
        <w:rPr>
          <w:rFonts w:ascii="Arial" w:hAnsi="Arial" w:cs="Arial"/>
          <w:bCs/>
          <w:color w:val="000000" w:themeColor="text1"/>
          <w:sz w:val="24"/>
          <w:szCs w:val="24"/>
        </w:rPr>
        <w:t>the G</w:t>
      </w:r>
      <w:r w:rsidRPr="00C74BAD">
        <w:rPr>
          <w:rFonts w:ascii="Arial" w:hAnsi="Arial" w:cs="Arial"/>
          <w:bCs/>
          <w:color w:val="000000" w:themeColor="text1"/>
          <w:sz w:val="24"/>
          <w:szCs w:val="24"/>
        </w:rPr>
        <w:t xml:space="preserve">roup in ensuring </w:t>
      </w:r>
      <w:r>
        <w:rPr>
          <w:rFonts w:ascii="Arial" w:hAnsi="Arial" w:cs="Arial"/>
          <w:bCs/>
          <w:color w:val="000000" w:themeColor="text1"/>
          <w:sz w:val="24"/>
          <w:szCs w:val="24"/>
        </w:rPr>
        <w:t xml:space="preserve">the </w:t>
      </w:r>
      <w:r w:rsidRPr="00C74BAD">
        <w:rPr>
          <w:rFonts w:ascii="Arial" w:hAnsi="Arial" w:cs="Arial"/>
          <w:bCs/>
          <w:color w:val="000000" w:themeColor="text1"/>
          <w:sz w:val="24"/>
          <w:szCs w:val="24"/>
        </w:rPr>
        <w:t xml:space="preserve">conservancies </w:t>
      </w:r>
      <w:r>
        <w:rPr>
          <w:rFonts w:ascii="Arial" w:hAnsi="Arial" w:cs="Arial"/>
          <w:bCs/>
          <w:color w:val="000000" w:themeColor="text1"/>
          <w:sz w:val="24"/>
          <w:szCs w:val="24"/>
        </w:rPr>
        <w:t xml:space="preserve">maintained </w:t>
      </w:r>
      <w:r w:rsidRPr="00C74BAD">
        <w:rPr>
          <w:rFonts w:ascii="Arial" w:hAnsi="Arial" w:cs="Arial"/>
          <w:bCs/>
          <w:color w:val="000000" w:themeColor="text1"/>
          <w:sz w:val="24"/>
          <w:szCs w:val="24"/>
        </w:rPr>
        <w:t>good oversight of emerging policy issues</w:t>
      </w:r>
      <w:r>
        <w:rPr>
          <w:rFonts w:ascii="Arial" w:hAnsi="Arial" w:cs="Arial"/>
          <w:bCs/>
          <w:color w:val="000000" w:themeColor="text1"/>
          <w:sz w:val="24"/>
          <w:szCs w:val="24"/>
        </w:rPr>
        <w:t>.</w:t>
      </w:r>
    </w:p>
    <w:p w14:paraId="51D7E8E2" w14:textId="630E0F26" w:rsidR="00C74BAD" w:rsidRDefault="00C74BAD" w:rsidP="00C74BAD">
      <w:pPr>
        <w:spacing w:after="0"/>
        <w:jc w:val="both"/>
        <w:rPr>
          <w:rFonts w:ascii="Arial" w:hAnsi="Arial" w:cs="Arial"/>
          <w:bCs/>
          <w:color w:val="000000" w:themeColor="text1"/>
          <w:sz w:val="24"/>
          <w:szCs w:val="24"/>
        </w:rPr>
      </w:pPr>
    </w:p>
    <w:p w14:paraId="650E91C0" w14:textId="77777777" w:rsidR="00C74BAD" w:rsidRDefault="00C74BAD" w:rsidP="00C74BAD">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Group had noted the </w:t>
      </w:r>
      <w:r w:rsidRPr="00C74BAD">
        <w:rPr>
          <w:rFonts w:ascii="Arial" w:hAnsi="Arial" w:cs="Arial"/>
          <w:bCs/>
          <w:color w:val="000000" w:themeColor="text1"/>
          <w:sz w:val="24"/>
          <w:szCs w:val="24"/>
        </w:rPr>
        <w:t>increased number of proposals for woodland creation on higher grade agricultural land</w:t>
      </w:r>
      <w:r>
        <w:rPr>
          <w:rFonts w:ascii="Arial" w:hAnsi="Arial" w:cs="Arial"/>
          <w:bCs/>
          <w:color w:val="000000" w:themeColor="text1"/>
          <w:sz w:val="24"/>
          <w:szCs w:val="24"/>
        </w:rPr>
        <w:t>, and</w:t>
      </w:r>
      <w:r w:rsidRPr="00C74BAD">
        <w:rPr>
          <w:rFonts w:ascii="Arial" w:hAnsi="Arial" w:cs="Arial"/>
          <w:bCs/>
          <w:color w:val="000000" w:themeColor="text1"/>
          <w:sz w:val="24"/>
          <w:szCs w:val="24"/>
        </w:rPr>
        <w:t xml:space="preserve"> felt </w:t>
      </w:r>
      <w:r>
        <w:rPr>
          <w:rFonts w:ascii="Arial" w:hAnsi="Arial" w:cs="Arial"/>
          <w:bCs/>
          <w:color w:val="000000" w:themeColor="text1"/>
          <w:sz w:val="24"/>
          <w:szCs w:val="24"/>
        </w:rPr>
        <w:t xml:space="preserve">there was a </w:t>
      </w:r>
      <w:r w:rsidRPr="00C74BAD">
        <w:rPr>
          <w:rFonts w:ascii="Arial" w:hAnsi="Arial" w:cs="Arial"/>
          <w:bCs/>
          <w:color w:val="000000" w:themeColor="text1"/>
          <w:sz w:val="24"/>
          <w:szCs w:val="24"/>
        </w:rPr>
        <w:t xml:space="preserve">need </w:t>
      </w:r>
      <w:r>
        <w:rPr>
          <w:rFonts w:ascii="Arial" w:hAnsi="Arial" w:cs="Arial"/>
          <w:bCs/>
          <w:color w:val="000000" w:themeColor="text1"/>
          <w:sz w:val="24"/>
          <w:szCs w:val="24"/>
        </w:rPr>
        <w:t xml:space="preserve">to </w:t>
      </w:r>
      <w:r w:rsidRPr="00C74BAD">
        <w:rPr>
          <w:rFonts w:ascii="Arial" w:hAnsi="Arial" w:cs="Arial"/>
          <w:bCs/>
          <w:color w:val="000000" w:themeColor="text1"/>
          <w:sz w:val="24"/>
          <w:szCs w:val="24"/>
        </w:rPr>
        <w:t xml:space="preserve">either update </w:t>
      </w:r>
      <w:r>
        <w:rPr>
          <w:rFonts w:ascii="Arial" w:hAnsi="Arial" w:cs="Arial"/>
          <w:bCs/>
          <w:color w:val="000000" w:themeColor="text1"/>
          <w:sz w:val="24"/>
          <w:szCs w:val="24"/>
        </w:rPr>
        <w:t xml:space="preserve">the existing </w:t>
      </w:r>
      <w:proofErr w:type="spellStart"/>
      <w:r>
        <w:rPr>
          <w:rFonts w:ascii="Arial" w:hAnsi="Arial" w:cs="Arial"/>
          <w:bCs/>
          <w:color w:val="000000" w:themeColor="text1"/>
          <w:sz w:val="24"/>
          <w:szCs w:val="24"/>
        </w:rPr>
        <w:t>WEAG</w:t>
      </w:r>
      <w:proofErr w:type="spellEnd"/>
      <w:r>
        <w:rPr>
          <w:rFonts w:ascii="Arial" w:hAnsi="Arial" w:cs="Arial"/>
          <w:bCs/>
          <w:color w:val="000000" w:themeColor="text1"/>
          <w:sz w:val="24"/>
          <w:szCs w:val="24"/>
        </w:rPr>
        <w:t xml:space="preserve"> </w:t>
      </w:r>
      <w:r w:rsidRPr="00C74BAD">
        <w:rPr>
          <w:rFonts w:ascii="Arial" w:hAnsi="Arial" w:cs="Arial"/>
          <w:bCs/>
          <w:color w:val="000000" w:themeColor="text1"/>
          <w:sz w:val="24"/>
          <w:szCs w:val="24"/>
        </w:rPr>
        <w:t xml:space="preserve">guidance or </w:t>
      </w:r>
      <w:r>
        <w:rPr>
          <w:rFonts w:ascii="Arial" w:hAnsi="Arial" w:cs="Arial"/>
          <w:bCs/>
          <w:color w:val="000000" w:themeColor="text1"/>
          <w:sz w:val="24"/>
          <w:szCs w:val="24"/>
        </w:rPr>
        <w:t xml:space="preserve">to source a </w:t>
      </w:r>
      <w:r w:rsidRPr="00C74BAD">
        <w:rPr>
          <w:rFonts w:ascii="Arial" w:hAnsi="Arial" w:cs="Arial"/>
          <w:bCs/>
          <w:color w:val="000000" w:themeColor="text1"/>
          <w:sz w:val="24"/>
          <w:szCs w:val="24"/>
        </w:rPr>
        <w:t>new policy steer</w:t>
      </w:r>
      <w:r>
        <w:rPr>
          <w:rFonts w:ascii="Arial" w:hAnsi="Arial" w:cs="Arial"/>
          <w:bCs/>
          <w:color w:val="000000" w:themeColor="text1"/>
          <w:sz w:val="24"/>
          <w:szCs w:val="24"/>
        </w:rPr>
        <w:t xml:space="preserve">. SET noted the apparent mixed messages from the RPID on higher-grade planting, and that the lead role on land use policy would sit with the </w:t>
      </w:r>
      <w:r w:rsidRPr="00C74BAD">
        <w:rPr>
          <w:rFonts w:ascii="Arial" w:hAnsi="Arial" w:cs="Arial"/>
          <w:bCs/>
          <w:color w:val="000000" w:themeColor="text1"/>
          <w:sz w:val="24"/>
          <w:szCs w:val="24"/>
        </w:rPr>
        <w:t>Land Use Transformation Board</w:t>
      </w:r>
      <w:r>
        <w:rPr>
          <w:rFonts w:ascii="Arial" w:hAnsi="Arial" w:cs="Arial"/>
          <w:bCs/>
          <w:color w:val="000000" w:themeColor="text1"/>
          <w:sz w:val="24"/>
          <w:szCs w:val="24"/>
        </w:rPr>
        <w:t>.</w:t>
      </w:r>
    </w:p>
    <w:p w14:paraId="72FF447E" w14:textId="4C14F758" w:rsidR="00C74BAD" w:rsidRPr="00C74BAD" w:rsidRDefault="00C74BAD" w:rsidP="00C74BAD">
      <w:pPr>
        <w:pStyle w:val="ListParagraph"/>
        <w:numPr>
          <w:ilvl w:val="0"/>
          <w:numId w:val="39"/>
        </w:numPr>
        <w:spacing w:after="0"/>
        <w:jc w:val="both"/>
        <w:rPr>
          <w:rFonts w:ascii="Arial" w:hAnsi="Arial" w:cs="Arial"/>
          <w:bCs/>
          <w:color w:val="000000" w:themeColor="text1"/>
          <w:sz w:val="24"/>
          <w:szCs w:val="24"/>
        </w:rPr>
      </w:pPr>
      <w:r w:rsidRPr="00C74BAD">
        <w:rPr>
          <w:rFonts w:ascii="Arial" w:hAnsi="Arial" w:cs="Arial"/>
          <w:b/>
          <w:color w:val="000000" w:themeColor="text1"/>
          <w:sz w:val="24"/>
          <w:szCs w:val="24"/>
        </w:rPr>
        <w:t>Action:</w:t>
      </w:r>
      <w:r>
        <w:rPr>
          <w:rFonts w:ascii="Arial" w:hAnsi="Arial" w:cs="Arial"/>
          <w:bCs/>
          <w:color w:val="000000" w:themeColor="text1"/>
          <w:sz w:val="24"/>
          <w:szCs w:val="24"/>
        </w:rPr>
        <w:t xml:space="preserve"> AH and BC to discuss the position and resolve an approach.</w:t>
      </w:r>
    </w:p>
    <w:p w14:paraId="0D854577" w14:textId="279A6A3C" w:rsidR="00C74BAD" w:rsidRDefault="00C74BAD" w:rsidP="00C74BAD">
      <w:pPr>
        <w:spacing w:after="0"/>
        <w:jc w:val="both"/>
        <w:rPr>
          <w:rFonts w:ascii="Arial" w:hAnsi="Arial" w:cs="Arial"/>
          <w:bCs/>
          <w:color w:val="000000" w:themeColor="text1"/>
          <w:sz w:val="24"/>
          <w:szCs w:val="24"/>
        </w:rPr>
      </w:pPr>
    </w:p>
    <w:p w14:paraId="7C805D26" w14:textId="77777777" w:rsidR="00041060" w:rsidRPr="00041060" w:rsidRDefault="00041060" w:rsidP="00041060">
      <w:pPr>
        <w:spacing w:after="0"/>
        <w:jc w:val="both"/>
        <w:rPr>
          <w:rFonts w:ascii="Arial" w:hAnsi="Arial" w:cs="Arial"/>
          <w:b/>
          <w:color w:val="000000" w:themeColor="text1"/>
          <w:sz w:val="24"/>
          <w:szCs w:val="24"/>
        </w:rPr>
      </w:pPr>
    </w:p>
    <w:p w14:paraId="7741C253" w14:textId="265BAFEE" w:rsidR="00041060" w:rsidRDefault="00041060" w:rsidP="00041060">
      <w:pPr>
        <w:pStyle w:val="ListParagraph"/>
        <w:numPr>
          <w:ilvl w:val="0"/>
          <w:numId w:val="36"/>
        </w:numPr>
        <w:spacing w:after="0"/>
        <w:jc w:val="both"/>
        <w:rPr>
          <w:rFonts w:ascii="Arial" w:hAnsi="Arial" w:cs="Arial"/>
          <w:b/>
          <w:color w:val="000000" w:themeColor="text1"/>
          <w:sz w:val="24"/>
          <w:szCs w:val="24"/>
        </w:rPr>
      </w:pPr>
      <w:r w:rsidRPr="00041060">
        <w:rPr>
          <w:rFonts w:ascii="Arial" w:hAnsi="Arial" w:cs="Arial"/>
          <w:b/>
          <w:color w:val="000000" w:themeColor="text1"/>
          <w:sz w:val="24"/>
          <w:szCs w:val="24"/>
        </w:rPr>
        <w:t>S</w:t>
      </w:r>
      <w:r w:rsidR="00DA718A">
        <w:rPr>
          <w:rFonts w:ascii="Arial" w:hAnsi="Arial" w:cs="Arial"/>
          <w:b/>
          <w:color w:val="000000" w:themeColor="text1"/>
          <w:sz w:val="24"/>
          <w:szCs w:val="24"/>
        </w:rPr>
        <w:t xml:space="preserve">cottish </w:t>
      </w:r>
      <w:r w:rsidRPr="00041060">
        <w:rPr>
          <w:rFonts w:ascii="Arial" w:hAnsi="Arial" w:cs="Arial"/>
          <w:b/>
          <w:color w:val="000000" w:themeColor="text1"/>
          <w:sz w:val="24"/>
          <w:szCs w:val="24"/>
        </w:rPr>
        <w:t>F</w:t>
      </w:r>
      <w:r w:rsidR="00DA718A">
        <w:rPr>
          <w:rFonts w:ascii="Arial" w:hAnsi="Arial" w:cs="Arial"/>
          <w:b/>
          <w:color w:val="000000" w:themeColor="text1"/>
          <w:sz w:val="24"/>
          <w:szCs w:val="24"/>
        </w:rPr>
        <w:t xml:space="preserve">orestry </w:t>
      </w:r>
      <w:r w:rsidRPr="00041060">
        <w:rPr>
          <w:rFonts w:ascii="Arial" w:hAnsi="Arial" w:cs="Arial"/>
          <w:b/>
          <w:color w:val="000000" w:themeColor="text1"/>
          <w:sz w:val="24"/>
          <w:szCs w:val="24"/>
        </w:rPr>
        <w:t>S</w:t>
      </w:r>
      <w:r w:rsidR="00DA718A">
        <w:rPr>
          <w:rFonts w:ascii="Arial" w:hAnsi="Arial" w:cs="Arial"/>
          <w:b/>
          <w:color w:val="000000" w:themeColor="text1"/>
          <w:sz w:val="24"/>
          <w:szCs w:val="24"/>
        </w:rPr>
        <w:t>trategy:</w:t>
      </w:r>
      <w:r w:rsidRPr="00041060">
        <w:rPr>
          <w:rFonts w:ascii="Arial" w:hAnsi="Arial" w:cs="Arial"/>
          <w:b/>
          <w:color w:val="000000" w:themeColor="text1"/>
          <w:sz w:val="24"/>
          <w:szCs w:val="24"/>
        </w:rPr>
        <w:t xml:space="preserve"> Progress Report to Parliament</w:t>
      </w:r>
    </w:p>
    <w:p w14:paraId="1CE44DDD" w14:textId="73D0F0E8" w:rsidR="00041060" w:rsidRDefault="00041060" w:rsidP="00041060">
      <w:pPr>
        <w:spacing w:after="0"/>
        <w:jc w:val="both"/>
        <w:rPr>
          <w:rFonts w:ascii="Arial" w:hAnsi="Arial" w:cs="Arial"/>
          <w:b/>
          <w:color w:val="000000" w:themeColor="text1"/>
          <w:sz w:val="24"/>
          <w:szCs w:val="24"/>
        </w:rPr>
      </w:pPr>
    </w:p>
    <w:p w14:paraId="64A5DE03" w14:textId="2E01D7CC" w:rsidR="00DA718A" w:rsidRDefault="00DA718A" w:rsidP="00DA718A">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AH presented the draft Report, noting the intention to </w:t>
      </w:r>
      <w:r w:rsidRPr="00DA718A">
        <w:rPr>
          <w:rFonts w:ascii="Arial" w:hAnsi="Arial" w:cs="Arial"/>
          <w:bCs/>
          <w:color w:val="000000" w:themeColor="text1"/>
          <w:sz w:val="24"/>
          <w:szCs w:val="24"/>
        </w:rPr>
        <w:t xml:space="preserve">present options to </w:t>
      </w:r>
      <w:r>
        <w:rPr>
          <w:rFonts w:ascii="Arial" w:hAnsi="Arial" w:cs="Arial"/>
          <w:bCs/>
          <w:color w:val="000000" w:themeColor="text1"/>
          <w:sz w:val="24"/>
          <w:szCs w:val="24"/>
        </w:rPr>
        <w:t xml:space="preserve">the </w:t>
      </w:r>
      <w:r w:rsidRPr="00DA718A">
        <w:rPr>
          <w:rFonts w:ascii="Arial" w:hAnsi="Arial" w:cs="Arial"/>
          <w:bCs/>
          <w:color w:val="000000" w:themeColor="text1"/>
          <w:sz w:val="24"/>
          <w:szCs w:val="24"/>
        </w:rPr>
        <w:t>Minister for laying options, communications, etc.</w:t>
      </w:r>
      <w:r>
        <w:rPr>
          <w:rFonts w:ascii="Arial" w:hAnsi="Arial" w:cs="Arial"/>
          <w:bCs/>
          <w:color w:val="000000" w:themeColor="text1"/>
          <w:sz w:val="24"/>
          <w:szCs w:val="24"/>
        </w:rPr>
        <w:t xml:space="preserve"> alongside the draft Report. </w:t>
      </w:r>
    </w:p>
    <w:p w14:paraId="08B8A03E" w14:textId="2C5D9FD9" w:rsidR="00DA718A" w:rsidRDefault="00DA718A" w:rsidP="00DA718A">
      <w:pPr>
        <w:spacing w:after="0"/>
        <w:jc w:val="both"/>
        <w:rPr>
          <w:rFonts w:ascii="Arial" w:hAnsi="Arial" w:cs="Arial"/>
          <w:bCs/>
          <w:color w:val="000000" w:themeColor="text1"/>
          <w:sz w:val="24"/>
          <w:szCs w:val="24"/>
        </w:rPr>
      </w:pPr>
    </w:p>
    <w:p w14:paraId="1ECA0700" w14:textId="0F0E3A93" w:rsidR="00DA718A" w:rsidRDefault="00DA718A" w:rsidP="00DA718A">
      <w:pPr>
        <w:spacing w:after="0"/>
        <w:jc w:val="both"/>
        <w:rPr>
          <w:rFonts w:ascii="Arial" w:hAnsi="Arial" w:cs="Arial"/>
          <w:bCs/>
          <w:color w:val="000000" w:themeColor="text1"/>
          <w:sz w:val="24"/>
          <w:szCs w:val="24"/>
        </w:rPr>
      </w:pPr>
      <w:r>
        <w:rPr>
          <w:rFonts w:ascii="Arial" w:hAnsi="Arial" w:cs="Arial"/>
          <w:bCs/>
          <w:color w:val="000000" w:themeColor="text1"/>
          <w:sz w:val="24"/>
          <w:szCs w:val="24"/>
        </w:rPr>
        <w:t>On the report’s content, DS noted that the Minister was likely to wish to cover forestry-related elements of the Programme for Government in her foreword to demonstrate the Government’s forward intentions. HM recommended that the relative importance of the Strategy and Implementation Plan be brought forward within the Report for clarity.</w:t>
      </w:r>
    </w:p>
    <w:p w14:paraId="5ECDB7D8" w14:textId="77777777" w:rsidR="00DA718A" w:rsidRDefault="00DA718A" w:rsidP="00DA718A">
      <w:pPr>
        <w:spacing w:after="0"/>
        <w:jc w:val="both"/>
        <w:rPr>
          <w:rFonts w:ascii="Arial" w:hAnsi="Arial" w:cs="Arial"/>
          <w:bCs/>
          <w:color w:val="000000" w:themeColor="text1"/>
          <w:sz w:val="24"/>
          <w:szCs w:val="24"/>
        </w:rPr>
      </w:pPr>
    </w:p>
    <w:p w14:paraId="308C36EE" w14:textId="0D87C357" w:rsidR="00DA718A" w:rsidRDefault="00DA718A" w:rsidP="00DA718A">
      <w:pPr>
        <w:spacing w:after="0"/>
        <w:jc w:val="both"/>
        <w:rPr>
          <w:rFonts w:ascii="Arial" w:hAnsi="Arial" w:cs="Arial"/>
          <w:bCs/>
          <w:color w:val="000000" w:themeColor="text1"/>
          <w:sz w:val="24"/>
          <w:szCs w:val="24"/>
        </w:rPr>
      </w:pPr>
      <w:r>
        <w:rPr>
          <w:rFonts w:ascii="Arial" w:hAnsi="Arial" w:cs="Arial"/>
          <w:bCs/>
          <w:color w:val="000000" w:themeColor="text1"/>
          <w:sz w:val="24"/>
          <w:szCs w:val="24"/>
        </w:rPr>
        <w:t>SET discussed the potential to use the Report as the basis for a forestry-themed debate in Parliament, but it was felt that the Implementation Plan might provide a stronger opportunity for discussion.</w:t>
      </w:r>
    </w:p>
    <w:p w14:paraId="3FC7B5A9" w14:textId="50F73C4F" w:rsidR="00DA718A" w:rsidRPr="00423186" w:rsidRDefault="00423186" w:rsidP="00423186">
      <w:pPr>
        <w:pStyle w:val="ListParagraph"/>
        <w:numPr>
          <w:ilvl w:val="0"/>
          <w:numId w:val="39"/>
        </w:numPr>
        <w:spacing w:after="0"/>
        <w:jc w:val="both"/>
        <w:rPr>
          <w:rFonts w:ascii="Arial" w:hAnsi="Arial" w:cs="Arial"/>
          <w:bCs/>
          <w:color w:val="000000" w:themeColor="text1"/>
          <w:sz w:val="24"/>
          <w:szCs w:val="24"/>
        </w:rPr>
      </w:pPr>
      <w:r w:rsidRPr="00423186">
        <w:rPr>
          <w:rFonts w:ascii="Arial" w:hAnsi="Arial" w:cs="Arial"/>
          <w:b/>
          <w:color w:val="000000" w:themeColor="text1"/>
          <w:sz w:val="24"/>
          <w:szCs w:val="24"/>
        </w:rPr>
        <w:t>Action</w:t>
      </w:r>
      <w:r>
        <w:rPr>
          <w:rFonts w:ascii="Arial" w:hAnsi="Arial" w:cs="Arial"/>
          <w:bCs/>
          <w:color w:val="000000" w:themeColor="text1"/>
          <w:sz w:val="24"/>
          <w:szCs w:val="24"/>
        </w:rPr>
        <w:t xml:space="preserve">: </w:t>
      </w:r>
      <w:r w:rsidRPr="00423186">
        <w:rPr>
          <w:rFonts w:ascii="Arial" w:hAnsi="Arial" w:cs="Arial"/>
          <w:bCs/>
          <w:color w:val="000000" w:themeColor="text1"/>
          <w:sz w:val="24"/>
          <w:szCs w:val="24"/>
        </w:rPr>
        <w:t xml:space="preserve">Alan to put </w:t>
      </w:r>
      <w:r>
        <w:rPr>
          <w:rFonts w:ascii="Arial" w:hAnsi="Arial" w:cs="Arial"/>
          <w:bCs/>
          <w:color w:val="000000" w:themeColor="text1"/>
          <w:sz w:val="24"/>
          <w:szCs w:val="24"/>
        </w:rPr>
        <w:t xml:space="preserve">draft Report </w:t>
      </w:r>
      <w:r w:rsidRPr="00423186">
        <w:rPr>
          <w:rFonts w:ascii="Arial" w:hAnsi="Arial" w:cs="Arial"/>
          <w:bCs/>
          <w:color w:val="000000" w:themeColor="text1"/>
          <w:sz w:val="24"/>
          <w:szCs w:val="24"/>
        </w:rPr>
        <w:t>on agenda for next Ministerial meeting and liaise with S</w:t>
      </w:r>
      <w:r w:rsidR="005563C0">
        <w:rPr>
          <w:rFonts w:ascii="Arial" w:hAnsi="Arial" w:cs="Arial"/>
          <w:bCs/>
          <w:color w:val="000000" w:themeColor="text1"/>
          <w:sz w:val="24"/>
          <w:szCs w:val="24"/>
        </w:rPr>
        <w:t xml:space="preserve">pecial </w:t>
      </w:r>
      <w:r w:rsidRPr="00423186">
        <w:rPr>
          <w:rFonts w:ascii="Arial" w:hAnsi="Arial" w:cs="Arial"/>
          <w:bCs/>
          <w:color w:val="000000" w:themeColor="text1"/>
          <w:sz w:val="24"/>
          <w:szCs w:val="24"/>
        </w:rPr>
        <w:t>A</w:t>
      </w:r>
      <w:r w:rsidR="005563C0">
        <w:rPr>
          <w:rFonts w:ascii="Arial" w:hAnsi="Arial" w:cs="Arial"/>
          <w:bCs/>
          <w:color w:val="000000" w:themeColor="text1"/>
          <w:sz w:val="24"/>
          <w:szCs w:val="24"/>
        </w:rPr>
        <w:t>dvisors</w:t>
      </w:r>
      <w:r w:rsidRPr="00423186">
        <w:rPr>
          <w:rFonts w:ascii="Arial" w:hAnsi="Arial" w:cs="Arial"/>
          <w:bCs/>
          <w:color w:val="000000" w:themeColor="text1"/>
          <w:sz w:val="24"/>
          <w:szCs w:val="24"/>
        </w:rPr>
        <w:t xml:space="preserve">; to liaise with </w:t>
      </w:r>
      <w:proofErr w:type="spellStart"/>
      <w:r w:rsidRPr="00423186">
        <w:rPr>
          <w:rFonts w:ascii="Arial" w:hAnsi="Arial" w:cs="Arial"/>
          <w:bCs/>
          <w:color w:val="000000" w:themeColor="text1"/>
          <w:sz w:val="24"/>
          <w:szCs w:val="24"/>
        </w:rPr>
        <w:t>NZET</w:t>
      </w:r>
      <w:proofErr w:type="spellEnd"/>
      <w:r w:rsidRPr="00423186">
        <w:rPr>
          <w:rFonts w:ascii="Arial" w:hAnsi="Arial" w:cs="Arial"/>
          <w:bCs/>
          <w:color w:val="000000" w:themeColor="text1"/>
          <w:sz w:val="24"/>
          <w:szCs w:val="24"/>
        </w:rPr>
        <w:t xml:space="preserve"> Committee Clerk re: parliamentary timetabling.</w:t>
      </w:r>
    </w:p>
    <w:p w14:paraId="4C705A37" w14:textId="37D18F45" w:rsidR="00DA718A" w:rsidRDefault="00DA718A" w:rsidP="00DA718A">
      <w:pPr>
        <w:spacing w:after="0"/>
        <w:jc w:val="both"/>
        <w:rPr>
          <w:rFonts w:ascii="Arial" w:hAnsi="Arial" w:cs="Arial"/>
          <w:bCs/>
          <w:color w:val="000000" w:themeColor="text1"/>
          <w:sz w:val="24"/>
          <w:szCs w:val="24"/>
        </w:rPr>
      </w:pPr>
    </w:p>
    <w:p w14:paraId="7D722B78" w14:textId="77777777" w:rsidR="005563C0" w:rsidRPr="00DA718A" w:rsidRDefault="005563C0" w:rsidP="00DA718A">
      <w:pPr>
        <w:spacing w:after="0"/>
        <w:jc w:val="both"/>
        <w:rPr>
          <w:rFonts w:ascii="Arial" w:hAnsi="Arial" w:cs="Arial"/>
          <w:bCs/>
          <w:color w:val="000000" w:themeColor="text1"/>
          <w:sz w:val="24"/>
          <w:szCs w:val="24"/>
        </w:rPr>
      </w:pPr>
    </w:p>
    <w:p w14:paraId="5EC06F4A" w14:textId="4419AD5C" w:rsidR="00041060" w:rsidRDefault="00041060" w:rsidP="00041060">
      <w:pPr>
        <w:pStyle w:val="ListParagraph"/>
        <w:numPr>
          <w:ilvl w:val="0"/>
          <w:numId w:val="36"/>
        </w:numPr>
        <w:spacing w:after="0"/>
        <w:jc w:val="both"/>
        <w:rPr>
          <w:rFonts w:ascii="Arial" w:hAnsi="Arial" w:cs="Arial"/>
          <w:b/>
          <w:color w:val="000000" w:themeColor="text1"/>
          <w:sz w:val="24"/>
          <w:szCs w:val="24"/>
        </w:rPr>
      </w:pPr>
      <w:r w:rsidRPr="00041060">
        <w:rPr>
          <w:rFonts w:ascii="Arial" w:hAnsi="Arial" w:cs="Arial"/>
          <w:b/>
          <w:color w:val="000000" w:themeColor="text1"/>
          <w:sz w:val="24"/>
          <w:szCs w:val="24"/>
        </w:rPr>
        <w:t>AOB</w:t>
      </w:r>
    </w:p>
    <w:p w14:paraId="281C7272" w14:textId="2108B073" w:rsidR="00041060" w:rsidRDefault="00041060" w:rsidP="00041060">
      <w:pPr>
        <w:spacing w:after="0"/>
        <w:jc w:val="both"/>
        <w:rPr>
          <w:rFonts w:ascii="Arial" w:hAnsi="Arial" w:cs="Arial"/>
          <w:b/>
          <w:color w:val="000000" w:themeColor="text1"/>
          <w:sz w:val="24"/>
          <w:szCs w:val="24"/>
        </w:rPr>
      </w:pPr>
    </w:p>
    <w:p w14:paraId="10DC6A06" w14:textId="5A8DB584" w:rsidR="00041060" w:rsidRPr="00423186" w:rsidRDefault="00423186" w:rsidP="00041060">
      <w:pPr>
        <w:spacing w:after="0"/>
        <w:jc w:val="both"/>
        <w:rPr>
          <w:rFonts w:ascii="Arial" w:hAnsi="Arial" w:cs="Arial"/>
          <w:bCs/>
          <w:color w:val="000000" w:themeColor="text1"/>
          <w:sz w:val="24"/>
          <w:szCs w:val="24"/>
        </w:rPr>
      </w:pPr>
      <w:r w:rsidRPr="00423186">
        <w:rPr>
          <w:rFonts w:ascii="Arial" w:hAnsi="Arial" w:cs="Arial"/>
          <w:bCs/>
          <w:color w:val="000000" w:themeColor="text1"/>
          <w:sz w:val="24"/>
          <w:szCs w:val="24"/>
        </w:rPr>
        <w:t>None raised.</w:t>
      </w:r>
    </w:p>
    <w:sectPr w:rsidR="00041060" w:rsidRPr="00423186"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8E13D3"/>
    <w:multiLevelType w:val="hybridMultilevel"/>
    <w:tmpl w:val="80469548"/>
    <w:lvl w:ilvl="0" w:tplc="149C180C">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B758F"/>
    <w:multiLevelType w:val="hybridMultilevel"/>
    <w:tmpl w:val="9412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9487F"/>
    <w:multiLevelType w:val="hybridMultilevel"/>
    <w:tmpl w:val="045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62D31"/>
    <w:multiLevelType w:val="hybridMultilevel"/>
    <w:tmpl w:val="DC16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B7897"/>
    <w:multiLevelType w:val="hybridMultilevel"/>
    <w:tmpl w:val="30489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F14F4"/>
    <w:multiLevelType w:val="hybridMultilevel"/>
    <w:tmpl w:val="009232E6"/>
    <w:lvl w:ilvl="0" w:tplc="2152D2C2">
      <w:start w:val="1"/>
      <w:numFmt w:val="bullet"/>
      <w:lvlText w:val="•"/>
      <w:lvlJc w:val="left"/>
      <w:pPr>
        <w:tabs>
          <w:tab w:val="num" w:pos="720"/>
        </w:tabs>
        <w:ind w:left="720" w:hanging="360"/>
      </w:pPr>
      <w:rPr>
        <w:rFonts w:ascii="Arial" w:hAnsi="Arial" w:hint="default"/>
      </w:rPr>
    </w:lvl>
    <w:lvl w:ilvl="1" w:tplc="E53CB13C" w:tentative="1">
      <w:start w:val="1"/>
      <w:numFmt w:val="bullet"/>
      <w:lvlText w:val="•"/>
      <w:lvlJc w:val="left"/>
      <w:pPr>
        <w:tabs>
          <w:tab w:val="num" w:pos="1440"/>
        </w:tabs>
        <w:ind w:left="1440" w:hanging="360"/>
      </w:pPr>
      <w:rPr>
        <w:rFonts w:ascii="Arial" w:hAnsi="Arial" w:hint="default"/>
      </w:rPr>
    </w:lvl>
    <w:lvl w:ilvl="2" w:tplc="F59C1748" w:tentative="1">
      <w:start w:val="1"/>
      <w:numFmt w:val="bullet"/>
      <w:lvlText w:val="•"/>
      <w:lvlJc w:val="left"/>
      <w:pPr>
        <w:tabs>
          <w:tab w:val="num" w:pos="2160"/>
        </w:tabs>
        <w:ind w:left="2160" w:hanging="360"/>
      </w:pPr>
      <w:rPr>
        <w:rFonts w:ascii="Arial" w:hAnsi="Arial" w:hint="default"/>
      </w:rPr>
    </w:lvl>
    <w:lvl w:ilvl="3" w:tplc="89527D18" w:tentative="1">
      <w:start w:val="1"/>
      <w:numFmt w:val="bullet"/>
      <w:lvlText w:val="•"/>
      <w:lvlJc w:val="left"/>
      <w:pPr>
        <w:tabs>
          <w:tab w:val="num" w:pos="2880"/>
        </w:tabs>
        <w:ind w:left="2880" w:hanging="360"/>
      </w:pPr>
      <w:rPr>
        <w:rFonts w:ascii="Arial" w:hAnsi="Arial" w:hint="default"/>
      </w:rPr>
    </w:lvl>
    <w:lvl w:ilvl="4" w:tplc="7B560E0E" w:tentative="1">
      <w:start w:val="1"/>
      <w:numFmt w:val="bullet"/>
      <w:lvlText w:val="•"/>
      <w:lvlJc w:val="left"/>
      <w:pPr>
        <w:tabs>
          <w:tab w:val="num" w:pos="3600"/>
        </w:tabs>
        <w:ind w:left="3600" w:hanging="360"/>
      </w:pPr>
      <w:rPr>
        <w:rFonts w:ascii="Arial" w:hAnsi="Arial" w:hint="default"/>
      </w:rPr>
    </w:lvl>
    <w:lvl w:ilvl="5" w:tplc="9E324C12" w:tentative="1">
      <w:start w:val="1"/>
      <w:numFmt w:val="bullet"/>
      <w:lvlText w:val="•"/>
      <w:lvlJc w:val="left"/>
      <w:pPr>
        <w:tabs>
          <w:tab w:val="num" w:pos="4320"/>
        </w:tabs>
        <w:ind w:left="4320" w:hanging="360"/>
      </w:pPr>
      <w:rPr>
        <w:rFonts w:ascii="Arial" w:hAnsi="Arial" w:hint="default"/>
      </w:rPr>
    </w:lvl>
    <w:lvl w:ilvl="6" w:tplc="A3AEBF2C" w:tentative="1">
      <w:start w:val="1"/>
      <w:numFmt w:val="bullet"/>
      <w:lvlText w:val="•"/>
      <w:lvlJc w:val="left"/>
      <w:pPr>
        <w:tabs>
          <w:tab w:val="num" w:pos="5040"/>
        </w:tabs>
        <w:ind w:left="5040" w:hanging="360"/>
      </w:pPr>
      <w:rPr>
        <w:rFonts w:ascii="Arial" w:hAnsi="Arial" w:hint="default"/>
      </w:rPr>
    </w:lvl>
    <w:lvl w:ilvl="7" w:tplc="831EAE82" w:tentative="1">
      <w:start w:val="1"/>
      <w:numFmt w:val="bullet"/>
      <w:lvlText w:val="•"/>
      <w:lvlJc w:val="left"/>
      <w:pPr>
        <w:tabs>
          <w:tab w:val="num" w:pos="5760"/>
        </w:tabs>
        <w:ind w:left="5760" w:hanging="360"/>
      </w:pPr>
      <w:rPr>
        <w:rFonts w:ascii="Arial" w:hAnsi="Arial" w:hint="default"/>
      </w:rPr>
    </w:lvl>
    <w:lvl w:ilvl="8" w:tplc="56428B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DD63AE"/>
    <w:multiLevelType w:val="hybridMultilevel"/>
    <w:tmpl w:val="8928459E"/>
    <w:lvl w:ilvl="0" w:tplc="0F488E7C">
      <w:start w:val="1"/>
      <w:numFmt w:val="bullet"/>
      <w:lvlText w:val="•"/>
      <w:lvlJc w:val="left"/>
      <w:pPr>
        <w:tabs>
          <w:tab w:val="num" w:pos="720"/>
        </w:tabs>
        <w:ind w:left="720" w:hanging="360"/>
      </w:pPr>
      <w:rPr>
        <w:rFonts w:ascii="Arial" w:hAnsi="Arial" w:hint="default"/>
      </w:rPr>
    </w:lvl>
    <w:lvl w:ilvl="1" w:tplc="9DA09BB4" w:tentative="1">
      <w:start w:val="1"/>
      <w:numFmt w:val="bullet"/>
      <w:lvlText w:val="•"/>
      <w:lvlJc w:val="left"/>
      <w:pPr>
        <w:tabs>
          <w:tab w:val="num" w:pos="1440"/>
        </w:tabs>
        <w:ind w:left="1440" w:hanging="360"/>
      </w:pPr>
      <w:rPr>
        <w:rFonts w:ascii="Arial" w:hAnsi="Arial" w:hint="default"/>
      </w:rPr>
    </w:lvl>
    <w:lvl w:ilvl="2" w:tplc="B58E9166" w:tentative="1">
      <w:start w:val="1"/>
      <w:numFmt w:val="bullet"/>
      <w:lvlText w:val="•"/>
      <w:lvlJc w:val="left"/>
      <w:pPr>
        <w:tabs>
          <w:tab w:val="num" w:pos="2160"/>
        </w:tabs>
        <w:ind w:left="2160" w:hanging="360"/>
      </w:pPr>
      <w:rPr>
        <w:rFonts w:ascii="Arial" w:hAnsi="Arial" w:hint="default"/>
      </w:rPr>
    </w:lvl>
    <w:lvl w:ilvl="3" w:tplc="740E9A28" w:tentative="1">
      <w:start w:val="1"/>
      <w:numFmt w:val="bullet"/>
      <w:lvlText w:val="•"/>
      <w:lvlJc w:val="left"/>
      <w:pPr>
        <w:tabs>
          <w:tab w:val="num" w:pos="2880"/>
        </w:tabs>
        <w:ind w:left="2880" w:hanging="360"/>
      </w:pPr>
      <w:rPr>
        <w:rFonts w:ascii="Arial" w:hAnsi="Arial" w:hint="default"/>
      </w:rPr>
    </w:lvl>
    <w:lvl w:ilvl="4" w:tplc="7EF4C53A" w:tentative="1">
      <w:start w:val="1"/>
      <w:numFmt w:val="bullet"/>
      <w:lvlText w:val="•"/>
      <w:lvlJc w:val="left"/>
      <w:pPr>
        <w:tabs>
          <w:tab w:val="num" w:pos="3600"/>
        </w:tabs>
        <w:ind w:left="3600" w:hanging="360"/>
      </w:pPr>
      <w:rPr>
        <w:rFonts w:ascii="Arial" w:hAnsi="Arial" w:hint="default"/>
      </w:rPr>
    </w:lvl>
    <w:lvl w:ilvl="5" w:tplc="E8907356" w:tentative="1">
      <w:start w:val="1"/>
      <w:numFmt w:val="bullet"/>
      <w:lvlText w:val="•"/>
      <w:lvlJc w:val="left"/>
      <w:pPr>
        <w:tabs>
          <w:tab w:val="num" w:pos="4320"/>
        </w:tabs>
        <w:ind w:left="4320" w:hanging="360"/>
      </w:pPr>
      <w:rPr>
        <w:rFonts w:ascii="Arial" w:hAnsi="Arial" w:hint="default"/>
      </w:rPr>
    </w:lvl>
    <w:lvl w:ilvl="6" w:tplc="07C46596" w:tentative="1">
      <w:start w:val="1"/>
      <w:numFmt w:val="bullet"/>
      <w:lvlText w:val="•"/>
      <w:lvlJc w:val="left"/>
      <w:pPr>
        <w:tabs>
          <w:tab w:val="num" w:pos="5040"/>
        </w:tabs>
        <w:ind w:left="5040" w:hanging="360"/>
      </w:pPr>
      <w:rPr>
        <w:rFonts w:ascii="Arial" w:hAnsi="Arial" w:hint="default"/>
      </w:rPr>
    </w:lvl>
    <w:lvl w:ilvl="7" w:tplc="95E86314" w:tentative="1">
      <w:start w:val="1"/>
      <w:numFmt w:val="bullet"/>
      <w:lvlText w:val="•"/>
      <w:lvlJc w:val="left"/>
      <w:pPr>
        <w:tabs>
          <w:tab w:val="num" w:pos="5760"/>
        </w:tabs>
        <w:ind w:left="5760" w:hanging="360"/>
      </w:pPr>
      <w:rPr>
        <w:rFonts w:ascii="Arial" w:hAnsi="Arial" w:hint="default"/>
      </w:rPr>
    </w:lvl>
    <w:lvl w:ilvl="8" w:tplc="519AEC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C808F4"/>
    <w:multiLevelType w:val="hybridMultilevel"/>
    <w:tmpl w:val="8AEAAED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28447C"/>
    <w:multiLevelType w:val="singleLevel"/>
    <w:tmpl w:val="88407674"/>
    <w:lvl w:ilvl="0">
      <w:start w:val="1"/>
      <w:numFmt w:val="decimal"/>
      <w:lvlText w:val="%1."/>
      <w:legacy w:legacy="1" w:legacySpace="0" w:legacyIndent="576"/>
      <w:lvlJc w:val="left"/>
    </w:lvl>
  </w:abstractNum>
  <w:abstractNum w:abstractNumId="12" w15:restartNumberingAfterBreak="0">
    <w:nsid w:val="1E8751E9"/>
    <w:multiLevelType w:val="hybridMultilevel"/>
    <w:tmpl w:val="28247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91C4C"/>
    <w:multiLevelType w:val="multilevel"/>
    <w:tmpl w:val="8E28F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F1BC1"/>
    <w:multiLevelType w:val="hybridMultilevel"/>
    <w:tmpl w:val="D9EE0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5F58B7"/>
    <w:multiLevelType w:val="hybridMultilevel"/>
    <w:tmpl w:val="86923776"/>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8C7E75"/>
    <w:multiLevelType w:val="hybridMultilevel"/>
    <w:tmpl w:val="500400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33243196"/>
    <w:multiLevelType w:val="hybridMultilevel"/>
    <w:tmpl w:val="1970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544B17"/>
    <w:multiLevelType w:val="hybridMultilevel"/>
    <w:tmpl w:val="DDF0D69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3F293649"/>
    <w:multiLevelType w:val="hybridMultilevel"/>
    <w:tmpl w:val="A424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41B92"/>
    <w:multiLevelType w:val="hybridMultilevel"/>
    <w:tmpl w:val="001C8B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0502975"/>
    <w:multiLevelType w:val="hybridMultilevel"/>
    <w:tmpl w:val="6E122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7E22972"/>
    <w:multiLevelType w:val="hybridMultilevel"/>
    <w:tmpl w:val="11DEB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1C7275"/>
    <w:multiLevelType w:val="hybridMultilevel"/>
    <w:tmpl w:val="8168D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605CE5"/>
    <w:multiLevelType w:val="hybridMultilevel"/>
    <w:tmpl w:val="1FF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44C92"/>
    <w:multiLevelType w:val="hybridMultilevel"/>
    <w:tmpl w:val="994A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03435A"/>
    <w:multiLevelType w:val="hybridMultilevel"/>
    <w:tmpl w:val="4CD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92A3A"/>
    <w:multiLevelType w:val="hybridMultilevel"/>
    <w:tmpl w:val="E6B43B0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4A7699"/>
    <w:multiLevelType w:val="hybridMultilevel"/>
    <w:tmpl w:val="53B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249BC"/>
    <w:multiLevelType w:val="hybridMultilevel"/>
    <w:tmpl w:val="073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77ECD"/>
    <w:multiLevelType w:val="hybridMultilevel"/>
    <w:tmpl w:val="AF9E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1A168E"/>
    <w:multiLevelType w:val="hybridMultilevel"/>
    <w:tmpl w:val="DE980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697ADA"/>
    <w:multiLevelType w:val="hybridMultilevel"/>
    <w:tmpl w:val="903A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A37DBF"/>
    <w:multiLevelType w:val="hybridMultilevel"/>
    <w:tmpl w:val="B4967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2727AE"/>
    <w:multiLevelType w:val="hybridMultilevel"/>
    <w:tmpl w:val="0428B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7505DA"/>
    <w:multiLevelType w:val="hybridMultilevel"/>
    <w:tmpl w:val="60F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036708">
    <w:abstractNumId w:val="22"/>
  </w:num>
  <w:num w:numId="2" w16cid:durableId="1789855581">
    <w:abstractNumId w:val="0"/>
  </w:num>
  <w:num w:numId="3" w16cid:durableId="1811560207">
    <w:abstractNumId w:val="0"/>
  </w:num>
  <w:num w:numId="4" w16cid:durableId="178472759">
    <w:abstractNumId w:val="0"/>
  </w:num>
  <w:num w:numId="5" w16cid:durableId="1268198990">
    <w:abstractNumId w:val="22"/>
  </w:num>
  <w:num w:numId="6" w16cid:durableId="1831602289">
    <w:abstractNumId w:val="0"/>
  </w:num>
  <w:num w:numId="7" w16cid:durableId="920332554">
    <w:abstractNumId w:val="6"/>
  </w:num>
  <w:num w:numId="8" w16cid:durableId="955141490">
    <w:abstractNumId w:val="24"/>
  </w:num>
  <w:num w:numId="9" w16cid:durableId="1264260936">
    <w:abstractNumId w:val="8"/>
  </w:num>
  <w:num w:numId="10" w16cid:durableId="546458248">
    <w:abstractNumId w:val="34"/>
  </w:num>
  <w:num w:numId="11" w16cid:durableId="1346057634">
    <w:abstractNumId w:val="7"/>
  </w:num>
  <w:num w:numId="12" w16cid:durableId="299387554">
    <w:abstractNumId w:val="25"/>
  </w:num>
  <w:num w:numId="13" w16cid:durableId="1216552027">
    <w:abstractNumId w:val="16"/>
  </w:num>
  <w:num w:numId="14" w16cid:durableId="1490713180">
    <w:abstractNumId w:val="11"/>
  </w:num>
  <w:num w:numId="15" w16cid:durableId="1245995912">
    <w:abstractNumId w:val="15"/>
  </w:num>
  <w:num w:numId="16" w16cid:durableId="1544753369">
    <w:abstractNumId w:val="19"/>
  </w:num>
  <w:num w:numId="17" w16cid:durableId="1367869579">
    <w:abstractNumId w:val="29"/>
  </w:num>
  <w:num w:numId="18" w16cid:durableId="328601859">
    <w:abstractNumId w:val="2"/>
  </w:num>
  <w:num w:numId="19" w16cid:durableId="2081755682">
    <w:abstractNumId w:val="30"/>
  </w:num>
  <w:num w:numId="20" w16cid:durableId="307901242">
    <w:abstractNumId w:val="36"/>
  </w:num>
  <w:num w:numId="21" w16cid:durableId="2028292136">
    <w:abstractNumId w:val="3"/>
  </w:num>
  <w:num w:numId="22" w16cid:durableId="1653102659">
    <w:abstractNumId w:val="4"/>
  </w:num>
  <w:num w:numId="23" w16cid:durableId="87193306">
    <w:abstractNumId w:val="18"/>
  </w:num>
  <w:num w:numId="24" w16cid:durableId="1172374444">
    <w:abstractNumId w:val="27"/>
  </w:num>
  <w:num w:numId="25" w16cid:durableId="1636987004">
    <w:abstractNumId w:val="33"/>
  </w:num>
  <w:num w:numId="26" w16cid:durableId="1637371871">
    <w:abstractNumId w:val="21"/>
  </w:num>
  <w:num w:numId="27" w16cid:durableId="1778059135">
    <w:abstractNumId w:val="17"/>
  </w:num>
  <w:num w:numId="28" w16cid:durableId="1693722045">
    <w:abstractNumId w:val="31"/>
  </w:num>
  <w:num w:numId="29" w16cid:durableId="2141610994">
    <w:abstractNumId w:val="28"/>
  </w:num>
  <w:num w:numId="30" w16cid:durableId="1764911090">
    <w:abstractNumId w:val="14"/>
  </w:num>
  <w:num w:numId="31" w16cid:durableId="1404448182">
    <w:abstractNumId w:val="32"/>
  </w:num>
  <w:num w:numId="32" w16cid:durableId="925381165">
    <w:abstractNumId w:val="12"/>
  </w:num>
  <w:num w:numId="33" w16cid:durableId="1958028081">
    <w:abstractNumId w:val="5"/>
  </w:num>
  <w:num w:numId="34" w16cid:durableId="607274531">
    <w:abstractNumId w:val="23"/>
  </w:num>
  <w:num w:numId="35" w16cid:durableId="1593126583">
    <w:abstractNumId w:val="26"/>
  </w:num>
  <w:num w:numId="36" w16cid:durableId="234973174">
    <w:abstractNumId w:val="9"/>
  </w:num>
  <w:num w:numId="37" w16cid:durableId="1904441504">
    <w:abstractNumId w:val="13"/>
  </w:num>
  <w:num w:numId="38" w16cid:durableId="1400447387">
    <w:abstractNumId w:val="35"/>
  </w:num>
  <w:num w:numId="39" w16cid:durableId="857888423">
    <w:abstractNumId w:val="1"/>
  </w:num>
  <w:num w:numId="40" w16cid:durableId="1463889936">
    <w:abstractNumId w:val="20"/>
  </w:num>
  <w:num w:numId="41" w16cid:durableId="683095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41060"/>
    <w:rsid w:val="000C0CF4"/>
    <w:rsid w:val="00103100"/>
    <w:rsid w:val="00165993"/>
    <w:rsid w:val="00192D23"/>
    <w:rsid w:val="00281579"/>
    <w:rsid w:val="00293A26"/>
    <w:rsid w:val="002F2E94"/>
    <w:rsid w:val="00306C61"/>
    <w:rsid w:val="0037513A"/>
    <w:rsid w:val="0037582B"/>
    <w:rsid w:val="00423186"/>
    <w:rsid w:val="00480BE1"/>
    <w:rsid w:val="00492782"/>
    <w:rsid w:val="004A62DB"/>
    <w:rsid w:val="004D5EB5"/>
    <w:rsid w:val="004D6BD8"/>
    <w:rsid w:val="00501DB9"/>
    <w:rsid w:val="0054283B"/>
    <w:rsid w:val="005563C0"/>
    <w:rsid w:val="005A6BD0"/>
    <w:rsid w:val="005D6036"/>
    <w:rsid w:val="006228B7"/>
    <w:rsid w:val="0062674F"/>
    <w:rsid w:val="00652538"/>
    <w:rsid w:val="007262FB"/>
    <w:rsid w:val="00791A98"/>
    <w:rsid w:val="00857548"/>
    <w:rsid w:val="008D4FFA"/>
    <w:rsid w:val="008E4EE8"/>
    <w:rsid w:val="00941293"/>
    <w:rsid w:val="009B7615"/>
    <w:rsid w:val="009E4A6C"/>
    <w:rsid w:val="009E6D88"/>
    <w:rsid w:val="009F0BA7"/>
    <w:rsid w:val="00A135EF"/>
    <w:rsid w:val="00A174B8"/>
    <w:rsid w:val="00A65D43"/>
    <w:rsid w:val="00A85A86"/>
    <w:rsid w:val="00AE2708"/>
    <w:rsid w:val="00B0570E"/>
    <w:rsid w:val="00B51BDC"/>
    <w:rsid w:val="00B561C0"/>
    <w:rsid w:val="00B773CE"/>
    <w:rsid w:val="00BF66BE"/>
    <w:rsid w:val="00C74BAD"/>
    <w:rsid w:val="00C91823"/>
    <w:rsid w:val="00CB33B0"/>
    <w:rsid w:val="00D008AB"/>
    <w:rsid w:val="00D16D6C"/>
    <w:rsid w:val="00D667BC"/>
    <w:rsid w:val="00DA718A"/>
    <w:rsid w:val="00E04E5D"/>
    <w:rsid w:val="00E365F6"/>
    <w:rsid w:val="00E573D7"/>
    <w:rsid w:val="00EA6DEC"/>
    <w:rsid w:val="00F24C3A"/>
    <w:rsid w:val="00F8588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1403</Words>
  <Characters>6375</Characters>
  <Application>Microsoft Office Word</Application>
  <DocSecurity>0</DocSecurity>
  <Lines>199</Lines>
  <Paragraphs>86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12</cp:revision>
  <dcterms:created xsi:type="dcterms:W3CDTF">2022-10-12T14:40:00Z</dcterms:created>
  <dcterms:modified xsi:type="dcterms:W3CDTF">2023-02-07T09:08:00Z</dcterms:modified>
</cp:coreProperties>
</file>