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0" w:rsidRPr="003B73AB" w:rsidRDefault="004B3120" w:rsidP="00202FCA">
      <w:pPr>
        <w:jc w:val="both"/>
        <w:rPr>
          <w:rFonts w:cs="Arial"/>
          <w:b/>
          <w:color w:val="000000" w:themeColor="text1"/>
          <w:szCs w:val="24"/>
        </w:rPr>
      </w:pPr>
      <w:r w:rsidRPr="003B73AB">
        <w:rPr>
          <w:rFonts w:cs="Arial"/>
          <w:b/>
          <w:color w:val="000000" w:themeColor="text1"/>
          <w:szCs w:val="24"/>
        </w:rPr>
        <w:t>SCOTTISH FORESTRY EXECUTIVE TEAM</w:t>
      </w:r>
    </w:p>
    <w:p w:rsidR="004B3120" w:rsidRPr="003B73AB" w:rsidRDefault="004B3120" w:rsidP="00202FCA">
      <w:pPr>
        <w:keepNext/>
        <w:jc w:val="both"/>
        <w:outlineLvl w:val="1"/>
        <w:rPr>
          <w:rFonts w:cs="Arial"/>
          <w:b/>
          <w:bCs/>
          <w:iCs/>
          <w:color w:val="000000" w:themeColor="text1"/>
          <w:szCs w:val="24"/>
        </w:rPr>
      </w:pPr>
    </w:p>
    <w:p w:rsidR="004B3120" w:rsidRPr="003B73AB" w:rsidRDefault="004B3120" w:rsidP="00202FCA">
      <w:pPr>
        <w:keepNext/>
        <w:jc w:val="both"/>
        <w:outlineLvl w:val="1"/>
        <w:rPr>
          <w:rFonts w:cs="Arial"/>
          <w:b/>
          <w:bCs/>
          <w:iCs/>
          <w:color w:val="000000" w:themeColor="text1"/>
          <w:szCs w:val="24"/>
        </w:rPr>
      </w:pPr>
      <w:r w:rsidRPr="003B73AB">
        <w:rPr>
          <w:rFonts w:cs="Arial"/>
          <w:b/>
          <w:bCs/>
          <w:iCs/>
          <w:color w:val="000000" w:themeColor="text1"/>
          <w:szCs w:val="24"/>
        </w:rPr>
        <w:t>Minutes (Draft)</w:t>
      </w:r>
    </w:p>
    <w:p w:rsidR="004B3120" w:rsidRPr="003B73AB" w:rsidRDefault="004B3120" w:rsidP="00202FCA">
      <w:pPr>
        <w:jc w:val="both"/>
        <w:rPr>
          <w:rFonts w:cs="Arial"/>
          <w:color w:val="000000" w:themeColor="text1"/>
          <w:szCs w:val="24"/>
        </w:rPr>
      </w:pPr>
    </w:p>
    <w:p w:rsidR="004B3120" w:rsidRPr="003B73AB" w:rsidRDefault="00936DD0" w:rsidP="00202FCA">
      <w:pPr>
        <w:jc w:val="both"/>
        <w:rPr>
          <w:rFonts w:cs="Arial"/>
          <w:b/>
          <w:color w:val="000000" w:themeColor="text1"/>
          <w:szCs w:val="24"/>
        </w:rPr>
      </w:pPr>
      <w:r>
        <w:rPr>
          <w:rFonts w:cs="Arial"/>
          <w:b/>
          <w:color w:val="000000" w:themeColor="text1"/>
          <w:szCs w:val="24"/>
        </w:rPr>
        <w:t>Tuesday 20 July</w:t>
      </w:r>
      <w:r w:rsidR="006B3B9A" w:rsidRPr="003B73AB">
        <w:rPr>
          <w:rFonts w:cs="Arial"/>
          <w:b/>
          <w:color w:val="000000" w:themeColor="text1"/>
          <w:szCs w:val="24"/>
        </w:rPr>
        <w:t xml:space="preserve"> </w:t>
      </w:r>
      <w:r w:rsidR="004B3120" w:rsidRPr="003B73AB">
        <w:rPr>
          <w:rFonts w:cs="Arial"/>
          <w:b/>
          <w:color w:val="000000" w:themeColor="text1"/>
          <w:szCs w:val="24"/>
        </w:rPr>
        <w:t>2021</w:t>
      </w:r>
    </w:p>
    <w:p w:rsidR="004B3120" w:rsidRPr="003B73AB" w:rsidRDefault="004B3120" w:rsidP="00202FCA">
      <w:pPr>
        <w:jc w:val="both"/>
        <w:rPr>
          <w:rFonts w:cs="Arial"/>
          <w:b/>
          <w:color w:val="000000" w:themeColor="text1"/>
          <w:szCs w:val="24"/>
        </w:rPr>
      </w:pPr>
    </w:p>
    <w:p w:rsidR="004B3120" w:rsidRPr="003B73AB" w:rsidRDefault="004B3120" w:rsidP="00202FCA">
      <w:pPr>
        <w:jc w:val="both"/>
        <w:rPr>
          <w:rFonts w:cs="Arial"/>
          <w:b/>
          <w:color w:val="000000" w:themeColor="text1"/>
          <w:szCs w:val="24"/>
        </w:rPr>
      </w:pPr>
      <w:r w:rsidRPr="003B73AB">
        <w:rPr>
          <w:rFonts w:cs="Arial"/>
          <w:b/>
          <w:color w:val="000000" w:themeColor="text1"/>
          <w:szCs w:val="24"/>
        </w:rPr>
        <w:t>SET Attendees:</w:t>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t>In Attendance:</w:t>
      </w:r>
    </w:p>
    <w:p w:rsidR="004B3120" w:rsidRPr="003B73AB" w:rsidRDefault="004B3120" w:rsidP="00202FCA">
      <w:pPr>
        <w:jc w:val="both"/>
        <w:rPr>
          <w:rFonts w:cs="Arial"/>
          <w:color w:val="000000" w:themeColor="text1"/>
          <w:szCs w:val="24"/>
        </w:rPr>
      </w:pPr>
    </w:p>
    <w:p w:rsidR="004B3120" w:rsidRPr="003B73AB" w:rsidRDefault="004B3120" w:rsidP="00202FCA">
      <w:pPr>
        <w:tabs>
          <w:tab w:val="left" w:pos="5812"/>
        </w:tabs>
        <w:jc w:val="both"/>
        <w:rPr>
          <w:rFonts w:cs="Arial"/>
          <w:color w:val="000000" w:themeColor="text1"/>
          <w:szCs w:val="24"/>
          <w:lang w:val="fr-FR"/>
        </w:rPr>
      </w:pPr>
      <w:r w:rsidRPr="003B73AB">
        <w:rPr>
          <w:rFonts w:cs="Arial"/>
          <w:color w:val="000000" w:themeColor="text1"/>
          <w:szCs w:val="24"/>
        </w:rPr>
        <w:t>Dave Signorini (Chair)</w:t>
      </w:r>
      <w:r w:rsidR="0014544D" w:rsidRPr="003B73AB">
        <w:rPr>
          <w:rFonts w:cs="Arial"/>
          <w:color w:val="000000" w:themeColor="text1"/>
          <w:szCs w:val="24"/>
          <w:lang w:val="fr-FR"/>
        </w:rPr>
        <w:t xml:space="preserve"> </w:t>
      </w:r>
      <w:r w:rsidR="0014544D" w:rsidRPr="003B73AB">
        <w:rPr>
          <w:rFonts w:cs="Arial"/>
          <w:color w:val="000000" w:themeColor="text1"/>
          <w:szCs w:val="24"/>
          <w:lang w:val="fr-FR"/>
        </w:rPr>
        <w:tab/>
      </w:r>
      <w:r w:rsidR="00936DD0">
        <w:rPr>
          <w:rFonts w:cs="Arial"/>
          <w:color w:val="000000" w:themeColor="text1"/>
          <w:szCs w:val="24"/>
        </w:rPr>
        <w:t>Claire Blakely (CB</w:t>
      </w:r>
      <w:r w:rsidRPr="003B73AB">
        <w:rPr>
          <w:rFonts w:cs="Arial"/>
          <w:color w:val="000000" w:themeColor="text1"/>
          <w:szCs w:val="24"/>
        </w:rPr>
        <w:t>)</w:t>
      </w:r>
    </w:p>
    <w:p w:rsidR="004B3120" w:rsidRPr="003B73AB" w:rsidRDefault="00012CBC" w:rsidP="00202FCA">
      <w:pPr>
        <w:tabs>
          <w:tab w:val="left" w:pos="5812"/>
        </w:tabs>
        <w:jc w:val="both"/>
        <w:rPr>
          <w:rFonts w:cs="Arial"/>
          <w:color w:val="000000" w:themeColor="text1"/>
          <w:szCs w:val="24"/>
        </w:rPr>
      </w:pPr>
      <w:r w:rsidRPr="003B73AB">
        <w:rPr>
          <w:rFonts w:cs="Arial"/>
          <w:color w:val="000000" w:themeColor="text1"/>
          <w:szCs w:val="24"/>
        </w:rPr>
        <w:t>Alan Hampson (JH)</w:t>
      </w:r>
      <w:r w:rsidR="0014544D" w:rsidRPr="003B73AB">
        <w:rPr>
          <w:rFonts w:cs="Arial"/>
          <w:color w:val="000000" w:themeColor="text1"/>
          <w:szCs w:val="24"/>
        </w:rPr>
        <w:tab/>
        <w:t>Bob Frost</w:t>
      </w:r>
      <w:r w:rsidR="005C38B5" w:rsidRPr="003B73AB">
        <w:rPr>
          <w:rFonts w:cs="Arial"/>
          <w:color w:val="000000" w:themeColor="text1"/>
          <w:szCs w:val="24"/>
        </w:rPr>
        <w:t xml:space="preserve"> (BF)</w:t>
      </w:r>
    </w:p>
    <w:p w:rsidR="004B3120" w:rsidRPr="003B73AB" w:rsidRDefault="00012CBC" w:rsidP="00202FCA">
      <w:pPr>
        <w:tabs>
          <w:tab w:val="left" w:pos="5812"/>
        </w:tabs>
        <w:jc w:val="both"/>
        <w:rPr>
          <w:rFonts w:cs="Arial"/>
          <w:color w:val="000000" w:themeColor="text1"/>
          <w:szCs w:val="24"/>
        </w:rPr>
      </w:pPr>
      <w:r>
        <w:rPr>
          <w:rFonts w:cs="Arial"/>
          <w:color w:val="000000" w:themeColor="text1"/>
          <w:szCs w:val="24"/>
        </w:rPr>
        <w:t>Jonathan Taylor (JT</w:t>
      </w:r>
      <w:r w:rsidR="004B3120" w:rsidRPr="003B73AB">
        <w:rPr>
          <w:rFonts w:cs="Arial"/>
          <w:color w:val="000000" w:themeColor="text1"/>
          <w:szCs w:val="24"/>
        </w:rPr>
        <w:tab/>
        <w:t>Helen Mackay</w:t>
      </w:r>
      <w:r w:rsidR="005C38B5" w:rsidRPr="003B73AB">
        <w:rPr>
          <w:rFonts w:cs="Arial"/>
          <w:color w:val="000000" w:themeColor="text1"/>
          <w:szCs w:val="24"/>
        </w:rPr>
        <w:t xml:space="preserve"> (HM)</w:t>
      </w:r>
    </w:p>
    <w:p w:rsidR="00012CBC" w:rsidRPr="003B73AB" w:rsidRDefault="00012CBC" w:rsidP="00012CBC">
      <w:pPr>
        <w:tabs>
          <w:tab w:val="left" w:pos="5812"/>
        </w:tabs>
        <w:jc w:val="both"/>
        <w:rPr>
          <w:rFonts w:cs="Arial"/>
          <w:color w:val="000000" w:themeColor="text1"/>
          <w:szCs w:val="24"/>
        </w:rPr>
      </w:pPr>
      <w:r w:rsidRPr="003B73AB">
        <w:rPr>
          <w:rFonts w:cs="Arial"/>
          <w:color w:val="000000" w:themeColor="text1"/>
          <w:szCs w:val="24"/>
        </w:rPr>
        <w:t xml:space="preserve">Ross </w:t>
      </w:r>
      <w:proofErr w:type="spellStart"/>
      <w:r w:rsidRPr="003B73AB">
        <w:rPr>
          <w:rFonts w:cs="Arial"/>
          <w:color w:val="000000" w:themeColor="text1"/>
          <w:szCs w:val="24"/>
        </w:rPr>
        <w:t>MacHardie</w:t>
      </w:r>
      <w:proofErr w:type="spellEnd"/>
      <w:r w:rsidRPr="003B73AB">
        <w:rPr>
          <w:rFonts w:cs="Arial"/>
          <w:color w:val="000000" w:themeColor="text1"/>
          <w:szCs w:val="24"/>
        </w:rPr>
        <w:t xml:space="preserve"> (</w:t>
      </w:r>
      <w:proofErr w:type="spellStart"/>
      <w:r w:rsidRPr="003B73AB">
        <w:rPr>
          <w:rFonts w:cs="Arial"/>
          <w:color w:val="000000" w:themeColor="text1"/>
          <w:szCs w:val="24"/>
        </w:rPr>
        <w:t>RMacH</w:t>
      </w:r>
      <w:proofErr w:type="spellEnd"/>
      <w:r w:rsidRPr="003B73AB">
        <w:rPr>
          <w:rFonts w:cs="Arial"/>
          <w:color w:val="000000" w:themeColor="text1"/>
          <w:szCs w:val="24"/>
        </w:rPr>
        <w:t>)</w:t>
      </w:r>
      <w:r w:rsidRPr="00012CBC">
        <w:rPr>
          <w:rFonts w:cs="Arial"/>
          <w:color w:val="000000" w:themeColor="text1"/>
          <w:szCs w:val="24"/>
        </w:rPr>
        <w:t xml:space="preserve"> </w:t>
      </w:r>
      <w:r>
        <w:rPr>
          <w:rFonts w:cs="Arial"/>
          <w:color w:val="000000" w:themeColor="text1"/>
          <w:szCs w:val="24"/>
        </w:rPr>
        <w:tab/>
      </w:r>
      <w:r w:rsidRPr="003B73AB">
        <w:rPr>
          <w:rFonts w:cs="Arial"/>
          <w:color w:val="000000" w:themeColor="text1"/>
          <w:szCs w:val="24"/>
        </w:rPr>
        <w:t>Esther O’Neill (</w:t>
      </w:r>
      <w:proofErr w:type="spellStart"/>
      <w:r w:rsidRPr="003B73AB">
        <w:rPr>
          <w:rFonts w:cs="Arial"/>
          <w:color w:val="000000" w:themeColor="text1"/>
          <w:szCs w:val="24"/>
        </w:rPr>
        <w:t>EO</w:t>
      </w:r>
      <w:proofErr w:type="spellEnd"/>
      <w:r w:rsidRPr="003B73AB">
        <w:rPr>
          <w:rFonts w:cs="Arial"/>
          <w:color w:val="000000" w:themeColor="text1"/>
          <w:szCs w:val="24"/>
        </w:rPr>
        <w:t>)</w:t>
      </w:r>
    </w:p>
    <w:p w:rsidR="004B3120" w:rsidRPr="003B73AB" w:rsidRDefault="00012CBC" w:rsidP="00202FCA">
      <w:pPr>
        <w:tabs>
          <w:tab w:val="left" w:pos="5812"/>
        </w:tabs>
        <w:jc w:val="both"/>
        <w:rPr>
          <w:rFonts w:cs="Arial"/>
          <w:color w:val="000000" w:themeColor="text1"/>
          <w:szCs w:val="24"/>
        </w:rPr>
      </w:pPr>
      <w:r>
        <w:rPr>
          <w:rFonts w:cs="Arial"/>
          <w:color w:val="000000" w:themeColor="text1"/>
          <w:szCs w:val="24"/>
        </w:rPr>
        <w:t>Doug Howieson (DH)</w:t>
      </w:r>
      <w:r w:rsidR="004B3120" w:rsidRPr="003B73AB">
        <w:rPr>
          <w:rFonts w:cs="Arial"/>
          <w:color w:val="000000" w:themeColor="text1"/>
          <w:szCs w:val="24"/>
        </w:rPr>
        <w:tab/>
      </w:r>
      <w:r w:rsidR="004B3120" w:rsidRPr="003B73AB">
        <w:rPr>
          <w:rFonts w:cs="Arial"/>
          <w:color w:val="000000" w:themeColor="text1"/>
          <w:szCs w:val="24"/>
        </w:rPr>
        <w:tab/>
      </w:r>
    </w:p>
    <w:p w:rsidR="004B3120" w:rsidRPr="003B73AB" w:rsidRDefault="00AB0671" w:rsidP="00202FCA">
      <w:pPr>
        <w:tabs>
          <w:tab w:val="left" w:pos="5812"/>
        </w:tabs>
        <w:jc w:val="both"/>
        <w:rPr>
          <w:rFonts w:cs="Arial"/>
          <w:color w:val="000000" w:themeColor="text1"/>
          <w:szCs w:val="24"/>
        </w:rPr>
      </w:pPr>
      <w:r w:rsidRPr="003B73AB">
        <w:rPr>
          <w:rFonts w:cs="Arial"/>
          <w:color w:val="000000" w:themeColor="text1"/>
          <w:szCs w:val="24"/>
        </w:rPr>
        <w:tab/>
      </w:r>
    </w:p>
    <w:p w:rsidR="004B3120" w:rsidRPr="003B73AB" w:rsidRDefault="004B3120" w:rsidP="00202FCA">
      <w:pPr>
        <w:jc w:val="both"/>
        <w:rPr>
          <w:rFonts w:cs="Arial"/>
          <w:b/>
          <w:color w:val="000000" w:themeColor="text1"/>
          <w:szCs w:val="24"/>
        </w:rPr>
      </w:pP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r w:rsidRPr="003B73AB">
        <w:rPr>
          <w:rFonts w:cs="Arial"/>
          <w:b/>
          <w:color w:val="000000" w:themeColor="text1"/>
          <w:szCs w:val="24"/>
        </w:rPr>
        <w:tab/>
      </w:r>
    </w:p>
    <w:p w:rsidR="007343A4" w:rsidRPr="003B73AB" w:rsidRDefault="007343A4" w:rsidP="00202FCA">
      <w:pPr>
        <w:tabs>
          <w:tab w:val="left" w:pos="5812"/>
        </w:tabs>
        <w:jc w:val="both"/>
        <w:rPr>
          <w:rFonts w:cs="Arial"/>
          <w:b/>
          <w:color w:val="000000" w:themeColor="text1"/>
          <w:szCs w:val="24"/>
        </w:rPr>
      </w:pPr>
      <w:r w:rsidRPr="003B73AB">
        <w:rPr>
          <w:rFonts w:cs="Arial"/>
          <w:b/>
          <w:color w:val="000000" w:themeColor="text1"/>
          <w:szCs w:val="24"/>
        </w:rPr>
        <w:t>Apologies:</w:t>
      </w:r>
    </w:p>
    <w:p w:rsidR="007343A4" w:rsidRPr="003B73AB" w:rsidRDefault="00012CBC" w:rsidP="00202FCA">
      <w:pPr>
        <w:tabs>
          <w:tab w:val="left" w:pos="5812"/>
        </w:tabs>
        <w:jc w:val="both"/>
        <w:rPr>
          <w:rFonts w:cs="Arial"/>
          <w:color w:val="000000" w:themeColor="text1"/>
          <w:szCs w:val="24"/>
        </w:rPr>
      </w:pPr>
      <w:r>
        <w:rPr>
          <w:rFonts w:cs="Arial"/>
          <w:color w:val="000000" w:themeColor="text1"/>
          <w:szCs w:val="24"/>
        </w:rPr>
        <w:t xml:space="preserve">Rosetta Forbes </w:t>
      </w:r>
    </w:p>
    <w:p w:rsidR="00936DD0" w:rsidRDefault="00012CBC" w:rsidP="00202FCA">
      <w:pPr>
        <w:tabs>
          <w:tab w:val="left" w:pos="5812"/>
        </w:tabs>
        <w:jc w:val="both"/>
        <w:rPr>
          <w:rFonts w:cs="Arial"/>
          <w:color w:val="000000" w:themeColor="text1"/>
          <w:szCs w:val="24"/>
        </w:rPr>
      </w:pPr>
      <w:r>
        <w:rPr>
          <w:rFonts w:cs="Arial"/>
          <w:color w:val="000000" w:themeColor="text1"/>
          <w:szCs w:val="24"/>
        </w:rPr>
        <w:t xml:space="preserve">Marliese Richmond </w:t>
      </w:r>
    </w:p>
    <w:p w:rsidR="004B3120" w:rsidRPr="003B73AB" w:rsidRDefault="00936DD0" w:rsidP="00202FCA">
      <w:pPr>
        <w:tabs>
          <w:tab w:val="left" w:pos="5812"/>
        </w:tabs>
        <w:jc w:val="both"/>
        <w:rPr>
          <w:rFonts w:cs="Arial"/>
          <w:color w:val="000000" w:themeColor="text1"/>
          <w:szCs w:val="24"/>
        </w:rPr>
      </w:pPr>
      <w:r>
        <w:rPr>
          <w:rFonts w:cs="Arial"/>
          <w:color w:val="000000" w:themeColor="text1"/>
          <w:szCs w:val="24"/>
        </w:rPr>
        <w:t xml:space="preserve">Marelle Dalziel  </w:t>
      </w:r>
      <w:r w:rsidR="004B3120" w:rsidRPr="003B73AB">
        <w:rPr>
          <w:rFonts w:cs="Arial"/>
          <w:color w:val="000000" w:themeColor="text1"/>
          <w:szCs w:val="24"/>
        </w:rPr>
        <w:tab/>
      </w:r>
      <w:r w:rsidR="004B3120" w:rsidRPr="003B73AB">
        <w:rPr>
          <w:rFonts w:cs="Arial"/>
          <w:color w:val="000000" w:themeColor="text1"/>
          <w:szCs w:val="24"/>
        </w:rPr>
        <w:tab/>
      </w:r>
    </w:p>
    <w:p w:rsidR="004B3120" w:rsidRPr="003B73AB" w:rsidRDefault="004B3120" w:rsidP="00202FCA">
      <w:pPr>
        <w:tabs>
          <w:tab w:val="left" w:pos="6300"/>
        </w:tabs>
        <w:jc w:val="both"/>
        <w:rPr>
          <w:rFonts w:cs="Arial"/>
          <w:color w:val="000000" w:themeColor="text1"/>
          <w:szCs w:val="24"/>
        </w:rPr>
      </w:pPr>
    </w:p>
    <w:p w:rsidR="004B3120" w:rsidRPr="003B73AB" w:rsidRDefault="004B3120" w:rsidP="00202FCA">
      <w:pPr>
        <w:tabs>
          <w:tab w:val="left" w:pos="6300"/>
        </w:tabs>
        <w:jc w:val="both"/>
        <w:rPr>
          <w:rFonts w:cs="Arial"/>
          <w:color w:val="000000" w:themeColor="text1"/>
          <w:szCs w:val="24"/>
        </w:rPr>
      </w:pPr>
    </w:p>
    <w:p w:rsidR="004B3120" w:rsidRPr="003B73AB" w:rsidRDefault="004B3120" w:rsidP="00202FCA">
      <w:pPr>
        <w:jc w:val="both"/>
        <w:rPr>
          <w:rFonts w:cs="Arial"/>
          <w:b/>
          <w:color w:val="000000" w:themeColor="text1"/>
          <w:szCs w:val="24"/>
        </w:rPr>
      </w:pPr>
      <w:r w:rsidRPr="003B73AB">
        <w:rPr>
          <w:rFonts w:cs="Arial"/>
          <w:b/>
          <w:color w:val="000000" w:themeColor="text1"/>
          <w:szCs w:val="24"/>
        </w:rPr>
        <w:t xml:space="preserve">1.  </w:t>
      </w:r>
      <w:r w:rsidR="00202FCA" w:rsidRPr="003B73AB">
        <w:rPr>
          <w:rFonts w:cs="Arial"/>
          <w:b/>
          <w:color w:val="000000" w:themeColor="text1"/>
          <w:szCs w:val="24"/>
        </w:rPr>
        <w:tab/>
      </w:r>
      <w:r w:rsidRPr="003B73AB">
        <w:rPr>
          <w:rFonts w:cs="Arial"/>
          <w:b/>
          <w:color w:val="000000" w:themeColor="text1"/>
          <w:szCs w:val="24"/>
        </w:rPr>
        <w:t xml:space="preserve">Minutes and actions of previous meeting </w:t>
      </w:r>
    </w:p>
    <w:p w:rsidR="00202FCA" w:rsidRPr="003B73AB" w:rsidRDefault="00202FCA" w:rsidP="00202FCA">
      <w:pPr>
        <w:jc w:val="both"/>
        <w:rPr>
          <w:rFonts w:cs="Arial"/>
          <w:color w:val="000000" w:themeColor="text1"/>
          <w:szCs w:val="24"/>
        </w:rPr>
      </w:pPr>
    </w:p>
    <w:p w:rsidR="0014544D" w:rsidRPr="003B73AB" w:rsidRDefault="004B3120" w:rsidP="00202FCA">
      <w:pPr>
        <w:jc w:val="both"/>
        <w:rPr>
          <w:rFonts w:cs="Arial"/>
          <w:color w:val="000000" w:themeColor="text1"/>
          <w:szCs w:val="24"/>
        </w:rPr>
      </w:pPr>
      <w:r w:rsidRPr="003B73AB">
        <w:rPr>
          <w:rFonts w:cs="Arial"/>
          <w:color w:val="000000" w:themeColor="text1"/>
          <w:szCs w:val="24"/>
        </w:rPr>
        <w:t xml:space="preserve">DS welcomed everyone to the meeting.  </w:t>
      </w:r>
      <w:r w:rsidR="00936DD0">
        <w:rPr>
          <w:rFonts w:cs="Arial"/>
          <w:color w:val="000000" w:themeColor="text1"/>
          <w:szCs w:val="24"/>
        </w:rPr>
        <w:t xml:space="preserve">The action points were updated and </w:t>
      </w:r>
      <w:r w:rsidR="00AE56A9">
        <w:rPr>
          <w:rFonts w:cs="Arial"/>
          <w:color w:val="000000" w:themeColor="text1"/>
          <w:szCs w:val="24"/>
        </w:rPr>
        <w:t xml:space="preserve">the pervious </w:t>
      </w:r>
      <w:r w:rsidR="00936DD0">
        <w:rPr>
          <w:rFonts w:cs="Arial"/>
          <w:color w:val="000000" w:themeColor="text1"/>
          <w:szCs w:val="24"/>
        </w:rPr>
        <w:t>minutes were agreed.</w:t>
      </w:r>
      <w:r w:rsidR="0014544D" w:rsidRPr="003B73AB">
        <w:rPr>
          <w:rFonts w:cs="Arial"/>
          <w:color w:val="000000" w:themeColor="text1"/>
          <w:szCs w:val="24"/>
        </w:rPr>
        <w:t xml:space="preserve"> </w:t>
      </w:r>
    </w:p>
    <w:p w:rsidR="0014544D" w:rsidRPr="003B73AB" w:rsidRDefault="0014544D" w:rsidP="00202FCA">
      <w:pPr>
        <w:jc w:val="both"/>
        <w:rPr>
          <w:rFonts w:cs="Arial"/>
          <w:color w:val="000000" w:themeColor="text1"/>
          <w:szCs w:val="24"/>
        </w:rPr>
      </w:pPr>
    </w:p>
    <w:p w:rsidR="0014544D" w:rsidRPr="003B73AB" w:rsidRDefault="0014544D" w:rsidP="00202FCA">
      <w:pPr>
        <w:jc w:val="both"/>
        <w:rPr>
          <w:rFonts w:cs="Arial"/>
          <w:color w:val="000000" w:themeColor="text1"/>
          <w:szCs w:val="24"/>
        </w:rPr>
      </w:pPr>
    </w:p>
    <w:p w:rsidR="00AB0671" w:rsidRPr="003B73AB" w:rsidRDefault="004B3120" w:rsidP="00202FCA">
      <w:pPr>
        <w:jc w:val="both"/>
        <w:rPr>
          <w:rFonts w:cs="Arial"/>
          <w:b/>
          <w:color w:val="000000" w:themeColor="text1"/>
          <w:szCs w:val="24"/>
        </w:rPr>
      </w:pPr>
      <w:r w:rsidRPr="003B73AB">
        <w:rPr>
          <w:rFonts w:cs="Arial"/>
          <w:b/>
          <w:color w:val="000000" w:themeColor="text1"/>
          <w:szCs w:val="24"/>
        </w:rPr>
        <w:t xml:space="preserve">2.  </w:t>
      </w:r>
      <w:r w:rsidR="00202FCA" w:rsidRPr="003B73AB">
        <w:rPr>
          <w:rFonts w:cs="Arial"/>
          <w:b/>
          <w:color w:val="000000" w:themeColor="text1"/>
          <w:szCs w:val="24"/>
        </w:rPr>
        <w:tab/>
      </w:r>
      <w:r w:rsidRPr="003B73AB">
        <w:rPr>
          <w:rFonts w:cs="Arial"/>
          <w:b/>
          <w:color w:val="000000" w:themeColor="text1"/>
          <w:szCs w:val="24"/>
        </w:rPr>
        <w:t>Standing Item – Equality, Diversity and Inclusion</w:t>
      </w:r>
    </w:p>
    <w:p w:rsidR="0014544D" w:rsidRPr="003B73AB" w:rsidRDefault="0014544D" w:rsidP="00202FCA">
      <w:pPr>
        <w:jc w:val="both"/>
        <w:rPr>
          <w:rFonts w:cs="Arial"/>
          <w:color w:val="000000" w:themeColor="text1"/>
          <w:szCs w:val="24"/>
        </w:rPr>
      </w:pPr>
    </w:p>
    <w:p w:rsidR="00015CD4" w:rsidRPr="003B73AB" w:rsidRDefault="00015CD4" w:rsidP="00202FCA">
      <w:pPr>
        <w:jc w:val="both"/>
        <w:rPr>
          <w:rFonts w:cs="Arial"/>
          <w:color w:val="000000" w:themeColor="text1"/>
          <w:szCs w:val="24"/>
        </w:rPr>
      </w:pPr>
      <w:r w:rsidRPr="003B73AB">
        <w:rPr>
          <w:rFonts w:cs="Arial"/>
          <w:b/>
          <w:bCs/>
          <w:color w:val="000000" w:themeColor="text1"/>
          <w:szCs w:val="24"/>
        </w:rPr>
        <w:t xml:space="preserve">EDI Action Plan Review and Equalities and Diversity Mainstreaming Reports: </w:t>
      </w:r>
      <w:r w:rsidRPr="003B73AB">
        <w:rPr>
          <w:rFonts w:cs="Arial"/>
          <w:color w:val="000000" w:themeColor="text1"/>
          <w:szCs w:val="24"/>
        </w:rPr>
        <w:t>  </w:t>
      </w:r>
    </w:p>
    <w:p w:rsidR="00015CD4" w:rsidRPr="003B73AB" w:rsidRDefault="00015CD4" w:rsidP="00202FCA">
      <w:pPr>
        <w:jc w:val="both"/>
        <w:rPr>
          <w:rFonts w:cs="Arial"/>
          <w:color w:val="000000" w:themeColor="text1"/>
          <w:szCs w:val="24"/>
        </w:rPr>
      </w:pPr>
    </w:p>
    <w:p w:rsidR="00015CD4" w:rsidRDefault="00936DD0" w:rsidP="00202FCA">
      <w:pPr>
        <w:pStyle w:val="ListParagraph"/>
        <w:numPr>
          <w:ilvl w:val="0"/>
          <w:numId w:val="31"/>
        </w:numPr>
        <w:ind w:left="1080"/>
        <w:jc w:val="both"/>
        <w:rPr>
          <w:rFonts w:cs="Arial"/>
          <w:color w:val="000000" w:themeColor="text1"/>
          <w:szCs w:val="24"/>
        </w:rPr>
      </w:pPr>
      <w:r>
        <w:rPr>
          <w:rFonts w:cs="Arial"/>
          <w:color w:val="000000" w:themeColor="text1"/>
          <w:szCs w:val="24"/>
        </w:rPr>
        <w:t xml:space="preserve">DS and MD have looked at the EDI plan and the majority </w:t>
      </w:r>
      <w:r w:rsidR="008A452D">
        <w:rPr>
          <w:rFonts w:cs="Arial"/>
          <w:color w:val="000000" w:themeColor="text1"/>
          <w:szCs w:val="24"/>
        </w:rPr>
        <w:t>of the SMART objectives have been completed.</w:t>
      </w:r>
    </w:p>
    <w:p w:rsidR="008A452D" w:rsidRDefault="008A452D" w:rsidP="00202FCA">
      <w:pPr>
        <w:pStyle w:val="ListParagraph"/>
        <w:numPr>
          <w:ilvl w:val="0"/>
          <w:numId w:val="31"/>
        </w:numPr>
        <w:ind w:left="1080"/>
        <w:jc w:val="both"/>
        <w:rPr>
          <w:rFonts w:cs="Arial"/>
          <w:color w:val="000000" w:themeColor="text1"/>
          <w:szCs w:val="24"/>
        </w:rPr>
      </w:pPr>
      <w:r>
        <w:rPr>
          <w:rFonts w:cs="Arial"/>
          <w:color w:val="000000" w:themeColor="text1"/>
          <w:szCs w:val="24"/>
        </w:rPr>
        <w:t>Agreed to refresh the action plan, emphasising</w:t>
      </w:r>
      <w:r w:rsidR="00AE56A9">
        <w:rPr>
          <w:rFonts w:cs="Arial"/>
          <w:color w:val="000000" w:themeColor="text1"/>
          <w:szCs w:val="24"/>
        </w:rPr>
        <w:t xml:space="preserve"> how people can make a difference</w:t>
      </w:r>
      <w:r>
        <w:rPr>
          <w:rFonts w:cs="Arial"/>
          <w:color w:val="000000" w:themeColor="text1"/>
          <w:szCs w:val="24"/>
        </w:rPr>
        <w:t>; to be done in second half of 2021.</w:t>
      </w:r>
    </w:p>
    <w:p w:rsidR="008A452D" w:rsidRPr="003B73AB" w:rsidRDefault="008A452D" w:rsidP="00202FCA">
      <w:pPr>
        <w:pStyle w:val="ListParagraph"/>
        <w:numPr>
          <w:ilvl w:val="0"/>
          <w:numId w:val="31"/>
        </w:numPr>
        <w:ind w:left="1080"/>
        <w:jc w:val="both"/>
        <w:rPr>
          <w:rFonts w:cs="Arial"/>
          <w:color w:val="000000" w:themeColor="text1"/>
          <w:szCs w:val="24"/>
        </w:rPr>
      </w:pPr>
      <w:r>
        <w:rPr>
          <w:rFonts w:cs="Arial"/>
          <w:color w:val="000000" w:themeColor="text1"/>
          <w:szCs w:val="24"/>
        </w:rPr>
        <w:t xml:space="preserve">End of By-stander training; </w:t>
      </w:r>
      <w:r w:rsidR="00AE56A9">
        <w:rPr>
          <w:rFonts w:cs="Arial"/>
          <w:color w:val="000000" w:themeColor="text1"/>
          <w:szCs w:val="24"/>
        </w:rPr>
        <w:t xml:space="preserve">really </w:t>
      </w:r>
      <w:r>
        <w:rPr>
          <w:rFonts w:cs="Arial"/>
          <w:color w:val="000000" w:themeColor="text1"/>
          <w:szCs w:val="24"/>
        </w:rPr>
        <w:t>positive feedback from staff. Agreed to consider how to have refresher training and link to our Values. Also ensure that new starts have the training.</w:t>
      </w:r>
    </w:p>
    <w:p w:rsidR="00015CD4" w:rsidRPr="003B73AB" w:rsidRDefault="00015CD4" w:rsidP="00202FCA">
      <w:pPr>
        <w:ind w:left="360"/>
        <w:jc w:val="both"/>
        <w:rPr>
          <w:rFonts w:cs="Arial"/>
          <w:color w:val="000000" w:themeColor="text1"/>
          <w:szCs w:val="24"/>
        </w:rPr>
      </w:pPr>
    </w:p>
    <w:p w:rsidR="00015CD4" w:rsidRPr="003B73AB" w:rsidRDefault="00015CD4" w:rsidP="008A452D">
      <w:pPr>
        <w:pStyle w:val="ListParagraph"/>
        <w:ind w:left="1080"/>
        <w:jc w:val="both"/>
        <w:rPr>
          <w:rFonts w:cs="Arial"/>
          <w:color w:val="000000" w:themeColor="text1"/>
          <w:szCs w:val="24"/>
        </w:rPr>
      </w:pPr>
    </w:p>
    <w:p w:rsidR="00015CD4" w:rsidRDefault="00012CBC" w:rsidP="00202FCA">
      <w:pPr>
        <w:jc w:val="both"/>
        <w:rPr>
          <w:rFonts w:cs="Arial"/>
          <w:i/>
          <w:color w:val="000000" w:themeColor="text1"/>
          <w:szCs w:val="24"/>
        </w:rPr>
      </w:pPr>
      <w:proofErr w:type="spellStart"/>
      <w:r>
        <w:rPr>
          <w:rFonts w:cs="Arial"/>
          <w:i/>
          <w:color w:val="000000" w:themeColor="text1"/>
          <w:szCs w:val="24"/>
        </w:rPr>
        <w:t>AP</w:t>
      </w:r>
      <w:r w:rsidR="00A34636">
        <w:rPr>
          <w:rFonts w:cs="Arial"/>
          <w:i/>
          <w:color w:val="000000" w:themeColor="text1"/>
          <w:szCs w:val="24"/>
        </w:rPr>
        <w:t>22</w:t>
      </w:r>
      <w:proofErr w:type="spellEnd"/>
      <w:r w:rsidR="00A34636">
        <w:rPr>
          <w:rFonts w:cs="Arial"/>
          <w:i/>
          <w:color w:val="000000" w:themeColor="text1"/>
          <w:szCs w:val="24"/>
        </w:rPr>
        <w:t>/July</w:t>
      </w:r>
      <w:r>
        <w:rPr>
          <w:rFonts w:cs="Arial"/>
          <w:i/>
          <w:color w:val="000000" w:themeColor="text1"/>
          <w:szCs w:val="24"/>
        </w:rPr>
        <w:t xml:space="preserve">: </w:t>
      </w:r>
      <w:r w:rsidR="008A452D" w:rsidRPr="008A452D">
        <w:rPr>
          <w:rFonts w:cs="Arial"/>
          <w:i/>
          <w:color w:val="000000" w:themeColor="text1"/>
          <w:szCs w:val="24"/>
        </w:rPr>
        <w:t xml:space="preserve">DS &amp; MD to refresh EDI Action Plan during second half of 2021. </w:t>
      </w:r>
    </w:p>
    <w:p w:rsidR="008A452D" w:rsidRPr="008A452D" w:rsidRDefault="00A34636" w:rsidP="00202FCA">
      <w:pPr>
        <w:jc w:val="both"/>
        <w:rPr>
          <w:rFonts w:cs="Arial"/>
          <w:i/>
          <w:color w:val="000000" w:themeColor="text1"/>
          <w:szCs w:val="24"/>
        </w:rPr>
      </w:pPr>
      <w:proofErr w:type="spellStart"/>
      <w:r>
        <w:rPr>
          <w:rFonts w:cs="Arial"/>
          <w:i/>
          <w:color w:val="000000" w:themeColor="text1"/>
          <w:szCs w:val="24"/>
        </w:rPr>
        <w:t>AP</w:t>
      </w:r>
      <w:r>
        <w:rPr>
          <w:rFonts w:cs="Arial"/>
          <w:i/>
          <w:color w:val="000000" w:themeColor="text1"/>
          <w:szCs w:val="24"/>
        </w:rPr>
        <w:t>23</w:t>
      </w:r>
      <w:proofErr w:type="spellEnd"/>
      <w:r>
        <w:rPr>
          <w:rFonts w:cs="Arial"/>
          <w:i/>
          <w:color w:val="000000" w:themeColor="text1"/>
          <w:szCs w:val="24"/>
        </w:rPr>
        <w:t>/July</w:t>
      </w:r>
      <w:r w:rsidR="00012CBC">
        <w:rPr>
          <w:rFonts w:cs="Arial"/>
          <w:i/>
          <w:color w:val="000000" w:themeColor="text1"/>
          <w:szCs w:val="24"/>
        </w:rPr>
        <w:t xml:space="preserve">: </w:t>
      </w:r>
      <w:r w:rsidR="008A452D">
        <w:rPr>
          <w:rFonts w:cs="Arial"/>
          <w:i/>
          <w:color w:val="000000" w:themeColor="text1"/>
          <w:szCs w:val="24"/>
        </w:rPr>
        <w:t xml:space="preserve">DH &amp; MD to look at on boarding material to see how By-stander training is available for new starts. </w:t>
      </w:r>
    </w:p>
    <w:p w:rsidR="00015CD4" w:rsidRPr="003B73AB" w:rsidRDefault="00A34636" w:rsidP="00202FCA">
      <w:pPr>
        <w:jc w:val="both"/>
        <w:rPr>
          <w:rFonts w:cs="Arial"/>
          <w:i/>
          <w:iCs/>
          <w:color w:val="000000" w:themeColor="text1"/>
          <w:szCs w:val="24"/>
        </w:rPr>
      </w:pPr>
      <w:proofErr w:type="spellStart"/>
      <w:r>
        <w:rPr>
          <w:rFonts w:cs="Arial"/>
          <w:i/>
          <w:color w:val="000000" w:themeColor="text1"/>
          <w:szCs w:val="24"/>
        </w:rPr>
        <w:t>AP</w:t>
      </w:r>
      <w:r>
        <w:rPr>
          <w:rFonts w:cs="Arial"/>
          <w:i/>
          <w:color w:val="000000" w:themeColor="text1"/>
          <w:szCs w:val="24"/>
        </w:rPr>
        <w:t>24</w:t>
      </w:r>
      <w:proofErr w:type="spellEnd"/>
      <w:r>
        <w:rPr>
          <w:rFonts w:cs="Arial"/>
          <w:i/>
          <w:color w:val="000000" w:themeColor="text1"/>
          <w:szCs w:val="24"/>
        </w:rPr>
        <w:t>/July</w:t>
      </w:r>
      <w:r w:rsidR="00012CBC">
        <w:rPr>
          <w:rFonts w:cs="Arial"/>
          <w:i/>
          <w:iCs/>
          <w:color w:val="000000" w:themeColor="text1"/>
          <w:szCs w:val="24"/>
        </w:rPr>
        <w:t xml:space="preserve">: </w:t>
      </w:r>
      <w:r w:rsidR="00936DD0">
        <w:rPr>
          <w:rFonts w:cs="Arial"/>
          <w:i/>
          <w:iCs/>
          <w:color w:val="000000" w:themeColor="text1"/>
          <w:szCs w:val="24"/>
        </w:rPr>
        <w:t xml:space="preserve">JT to discuss with comms about highlighting how staff have used or real life examples our Values and By stander training in action. </w:t>
      </w:r>
    </w:p>
    <w:p w:rsidR="00936DD0" w:rsidRPr="003B73AB" w:rsidRDefault="00936DD0" w:rsidP="00202FCA">
      <w:pPr>
        <w:jc w:val="both"/>
        <w:rPr>
          <w:rFonts w:cs="Arial"/>
          <w:color w:val="000000" w:themeColor="text1"/>
          <w:szCs w:val="24"/>
        </w:rPr>
      </w:pPr>
    </w:p>
    <w:p w:rsidR="007343A4" w:rsidRPr="003B73AB" w:rsidRDefault="007343A4" w:rsidP="00202FCA">
      <w:pPr>
        <w:ind w:left="39"/>
        <w:jc w:val="both"/>
        <w:rPr>
          <w:rFonts w:cs="Arial"/>
          <w:b/>
          <w:color w:val="000000" w:themeColor="text1"/>
          <w:szCs w:val="24"/>
        </w:rPr>
      </w:pPr>
      <w:r w:rsidRPr="003B73AB">
        <w:rPr>
          <w:rFonts w:cs="Arial"/>
          <w:b/>
          <w:color w:val="000000" w:themeColor="text1"/>
          <w:szCs w:val="24"/>
        </w:rPr>
        <w:t xml:space="preserve">3.  </w:t>
      </w:r>
      <w:r w:rsidR="00202FCA" w:rsidRPr="003B73AB">
        <w:rPr>
          <w:rFonts w:cs="Arial"/>
          <w:b/>
          <w:color w:val="000000" w:themeColor="text1"/>
          <w:szCs w:val="24"/>
        </w:rPr>
        <w:tab/>
      </w:r>
      <w:r w:rsidRPr="003B73AB">
        <w:rPr>
          <w:rFonts w:cs="Arial"/>
          <w:b/>
          <w:color w:val="000000" w:themeColor="text1"/>
          <w:szCs w:val="24"/>
        </w:rPr>
        <w:t xml:space="preserve">Standing Item – Budget and Staffing Information </w:t>
      </w:r>
    </w:p>
    <w:p w:rsidR="008106D0" w:rsidRPr="003B73AB" w:rsidRDefault="008106D0" w:rsidP="00202FCA">
      <w:pPr>
        <w:ind w:left="39"/>
        <w:jc w:val="both"/>
        <w:rPr>
          <w:rFonts w:cs="Arial"/>
          <w:b/>
          <w:color w:val="000000" w:themeColor="text1"/>
          <w:szCs w:val="24"/>
        </w:rPr>
      </w:pPr>
    </w:p>
    <w:p w:rsidR="008A452D" w:rsidRDefault="008A452D" w:rsidP="00202FCA">
      <w:pPr>
        <w:jc w:val="both"/>
        <w:rPr>
          <w:rFonts w:cs="Arial"/>
          <w:color w:val="000000" w:themeColor="text1"/>
          <w:szCs w:val="24"/>
        </w:rPr>
      </w:pPr>
      <w:r>
        <w:rPr>
          <w:rFonts w:cs="Arial"/>
          <w:color w:val="000000" w:themeColor="text1"/>
          <w:szCs w:val="24"/>
        </w:rPr>
        <w:t xml:space="preserve">The SET had a general discussion around on-going recruitment exercises and the jobs market. The group then had an exchange on how teams are coping with work </w:t>
      </w:r>
      <w:r>
        <w:rPr>
          <w:rFonts w:cs="Arial"/>
          <w:color w:val="000000" w:themeColor="text1"/>
          <w:szCs w:val="24"/>
        </w:rPr>
        <w:lastRenderedPageBreak/>
        <w:t xml:space="preserve">pressures and their capacity. </w:t>
      </w:r>
      <w:r w:rsidR="007A0DAC">
        <w:rPr>
          <w:rFonts w:cs="Arial"/>
          <w:color w:val="000000" w:themeColor="text1"/>
          <w:szCs w:val="24"/>
        </w:rPr>
        <w:t>Acknowledg</w:t>
      </w:r>
      <w:r w:rsidR="00AE56A9">
        <w:rPr>
          <w:rFonts w:cs="Arial"/>
          <w:color w:val="000000" w:themeColor="text1"/>
          <w:szCs w:val="24"/>
        </w:rPr>
        <w:t>ement that considerable work has</w:t>
      </w:r>
      <w:r w:rsidR="007A0DAC">
        <w:rPr>
          <w:rFonts w:cs="Arial"/>
          <w:color w:val="000000" w:themeColor="text1"/>
          <w:szCs w:val="24"/>
        </w:rPr>
        <w:t xml:space="preserve"> been done to build capacity and progress posts, but shouldn’t lose sight that although wider </w:t>
      </w:r>
      <w:r w:rsidR="00012CBC">
        <w:rPr>
          <w:rFonts w:cs="Arial"/>
          <w:color w:val="000000" w:themeColor="text1"/>
          <w:szCs w:val="24"/>
        </w:rPr>
        <w:t>Covid</w:t>
      </w:r>
      <w:r w:rsidR="007A0DAC">
        <w:rPr>
          <w:rFonts w:cs="Arial"/>
          <w:color w:val="000000" w:themeColor="text1"/>
          <w:szCs w:val="24"/>
        </w:rPr>
        <w:t xml:space="preserve"> restrictions are easing</w:t>
      </w:r>
      <w:r w:rsidR="00AE56A9">
        <w:rPr>
          <w:rFonts w:cs="Arial"/>
          <w:color w:val="000000" w:themeColor="text1"/>
          <w:szCs w:val="24"/>
        </w:rPr>
        <w:t>,</w:t>
      </w:r>
      <w:r w:rsidR="007A0DAC">
        <w:rPr>
          <w:rFonts w:cs="Arial"/>
          <w:color w:val="000000" w:themeColor="text1"/>
          <w:szCs w:val="24"/>
        </w:rPr>
        <w:t xml:space="preserve"> pressures are still a very live issue in teams. </w:t>
      </w:r>
      <w:r w:rsidR="00AE56A9">
        <w:rPr>
          <w:rFonts w:cs="Arial"/>
          <w:color w:val="000000" w:themeColor="text1"/>
          <w:szCs w:val="24"/>
        </w:rPr>
        <w:t>The SET agreed to keep this under review and provide support to those teams were there are significant gaps.</w:t>
      </w:r>
    </w:p>
    <w:p w:rsidR="008A452D" w:rsidRDefault="008A452D" w:rsidP="00202FCA">
      <w:pPr>
        <w:jc w:val="both"/>
        <w:rPr>
          <w:rFonts w:cs="Arial"/>
          <w:color w:val="000000" w:themeColor="text1"/>
          <w:szCs w:val="24"/>
        </w:rPr>
      </w:pPr>
    </w:p>
    <w:p w:rsidR="008A452D" w:rsidRDefault="008A452D" w:rsidP="00202FCA">
      <w:pPr>
        <w:jc w:val="both"/>
        <w:rPr>
          <w:rFonts w:cs="Arial"/>
          <w:color w:val="000000" w:themeColor="text1"/>
          <w:szCs w:val="24"/>
        </w:rPr>
      </w:pPr>
      <w:r>
        <w:rPr>
          <w:rFonts w:cs="Arial"/>
          <w:color w:val="000000" w:themeColor="text1"/>
          <w:szCs w:val="24"/>
        </w:rPr>
        <w:t xml:space="preserve">In particular the group discussed the pressures within the Operation Development and Transformation team. </w:t>
      </w:r>
      <w:r w:rsidR="007A0DAC">
        <w:rPr>
          <w:rFonts w:cs="Arial"/>
          <w:color w:val="000000" w:themeColor="text1"/>
          <w:szCs w:val="24"/>
        </w:rPr>
        <w:t>DS noted the appoin</w:t>
      </w:r>
      <w:r w:rsidR="00AE56A9">
        <w:rPr>
          <w:rFonts w:cs="Arial"/>
          <w:color w:val="000000" w:themeColor="text1"/>
          <w:szCs w:val="24"/>
        </w:rPr>
        <w:t>tment of Zahid Dean as the new H</w:t>
      </w:r>
      <w:r w:rsidR="007A0DAC">
        <w:rPr>
          <w:rFonts w:cs="Arial"/>
          <w:color w:val="000000" w:themeColor="text1"/>
          <w:szCs w:val="24"/>
        </w:rPr>
        <w:t>ead of Op Dev</w:t>
      </w:r>
      <w:r w:rsidR="00AE56A9">
        <w:rPr>
          <w:rFonts w:cs="Arial"/>
          <w:color w:val="000000" w:themeColor="text1"/>
          <w:szCs w:val="24"/>
        </w:rPr>
        <w:t xml:space="preserve"> and Transformation</w:t>
      </w:r>
      <w:r w:rsidR="007A0DAC">
        <w:rPr>
          <w:rFonts w:cs="Arial"/>
          <w:color w:val="000000" w:themeColor="text1"/>
          <w:szCs w:val="24"/>
        </w:rPr>
        <w:t>, but that some of vacant post</w:t>
      </w:r>
      <w:r w:rsidR="00AE56A9">
        <w:rPr>
          <w:rFonts w:cs="Arial"/>
          <w:color w:val="000000" w:themeColor="text1"/>
          <w:szCs w:val="24"/>
        </w:rPr>
        <w:t>s in the team</w:t>
      </w:r>
      <w:r w:rsidR="007A0DAC">
        <w:rPr>
          <w:rFonts w:cs="Arial"/>
          <w:color w:val="000000" w:themeColor="text1"/>
          <w:szCs w:val="24"/>
        </w:rPr>
        <w:t xml:space="preserve"> would have to be filled before he starts in October. </w:t>
      </w:r>
    </w:p>
    <w:p w:rsidR="007A0DAC" w:rsidRDefault="007A0DAC" w:rsidP="00202FCA">
      <w:pPr>
        <w:jc w:val="both"/>
        <w:rPr>
          <w:rFonts w:cs="Arial"/>
          <w:color w:val="000000" w:themeColor="text1"/>
          <w:szCs w:val="24"/>
        </w:rPr>
      </w:pPr>
    </w:p>
    <w:p w:rsidR="007A0DAC" w:rsidRDefault="007A0DAC" w:rsidP="00202FCA">
      <w:pPr>
        <w:jc w:val="both"/>
        <w:rPr>
          <w:rFonts w:cs="Arial"/>
          <w:color w:val="000000" w:themeColor="text1"/>
          <w:szCs w:val="24"/>
        </w:rPr>
      </w:pPr>
      <w:r>
        <w:rPr>
          <w:rFonts w:cs="Arial"/>
          <w:color w:val="000000" w:themeColor="text1"/>
          <w:szCs w:val="24"/>
        </w:rPr>
        <w:t xml:space="preserve">Agreement that the Improvement Programme need reviewing and refreshing when Zahid starts. </w:t>
      </w:r>
    </w:p>
    <w:p w:rsidR="007A0DAC" w:rsidRDefault="007A0DAC" w:rsidP="00202FCA">
      <w:pPr>
        <w:jc w:val="both"/>
        <w:rPr>
          <w:rFonts w:cs="Arial"/>
          <w:color w:val="000000" w:themeColor="text1"/>
          <w:szCs w:val="24"/>
        </w:rPr>
      </w:pPr>
    </w:p>
    <w:p w:rsidR="007A0DAC" w:rsidRDefault="007A0DAC" w:rsidP="00202FCA">
      <w:pPr>
        <w:jc w:val="both"/>
        <w:rPr>
          <w:rFonts w:cs="Arial"/>
          <w:color w:val="000000" w:themeColor="text1"/>
          <w:szCs w:val="24"/>
        </w:rPr>
      </w:pPr>
      <w:r>
        <w:rPr>
          <w:rFonts w:cs="Arial"/>
          <w:color w:val="000000" w:themeColor="text1"/>
          <w:szCs w:val="24"/>
        </w:rPr>
        <w:t xml:space="preserve">MD to update the recruitment tables and do a stock take of all the approved posts as part the Business Plan and include these in future updates. </w:t>
      </w:r>
    </w:p>
    <w:p w:rsidR="007A0DAC" w:rsidRDefault="007A0DAC" w:rsidP="00202FCA">
      <w:pPr>
        <w:jc w:val="both"/>
        <w:rPr>
          <w:rFonts w:cs="Arial"/>
          <w:color w:val="000000" w:themeColor="text1"/>
          <w:szCs w:val="24"/>
        </w:rPr>
      </w:pPr>
    </w:p>
    <w:p w:rsidR="007A0DAC" w:rsidRDefault="007A0DAC" w:rsidP="00202FCA">
      <w:pPr>
        <w:jc w:val="both"/>
        <w:rPr>
          <w:rFonts w:cs="Arial"/>
          <w:color w:val="000000" w:themeColor="text1"/>
          <w:szCs w:val="24"/>
        </w:rPr>
      </w:pPr>
      <w:r>
        <w:rPr>
          <w:rFonts w:cs="Arial"/>
          <w:color w:val="000000" w:themeColor="text1"/>
          <w:szCs w:val="24"/>
        </w:rPr>
        <w:t xml:space="preserve">DS also noted the intention to build more time for leadership development for the SET and we’d discuss how to incorporate this into the meetings. </w:t>
      </w:r>
    </w:p>
    <w:p w:rsidR="007A0DAC" w:rsidRDefault="007A0DAC" w:rsidP="00202FCA">
      <w:pPr>
        <w:jc w:val="both"/>
        <w:rPr>
          <w:rFonts w:cs="Arial"/>
          <w:color w:val="000000" w:themeColor="text1"/>
          <w:szCs w:val="24"/>
        </w:rPr>
      </w:pPr>
    </w:p>
    <w:p w:rsidR="007A0DAC" w:rsidRPr="007A0DAC" w:rsidRDefault="00A34636" w:rsidP="00202FCA">
      <w:pPr>
        <w:jc w:val="both"/>
        <w:rPr>
          <w:rFonts w:cs="Arial"/>
          <w:i/>
          <w:color w:val="000000" w:themeColor="text1"/>
          <w:szCs w:val="24"/>
        </w:rPr>
      </w:pPr>
      <w:proofErr w:type="spellStart"/>
      <w:r>
        <w:rPr>
          <w:rFonts w:cs="Arial"/>
          <w:i/>
          <w:color w:val="000000" w:themeColor="text1"/>
          <w:szCs w:val="24"/>
        </w:rPr>
        <w:t>AP2</w:t>
      </w:r>
      <w:r>
        <w:rPr>
          <w:rFonts w:cs="Arial"/>
          <w:i/>
          <w:color w:val="000000" w:themeColor="text1"/>
          <w:szCs w:val="24"/>
        </w:rPr>
        <w:t>5</w:t>
      </w:r>
      <w:proofErr w:type="spellEnd"/>
      <w:r>
        <w:rPr>
          <w:rFonts w:cs="Arial"/>
          <w:i/>
          <w:color w:val="000000" w:themeColor="text1"/>
          <w:szCs w:val="24"/>
        </w:rPr>
        <w:t>/July</w:t>
      </w:r>
      <w:r w:rsidR="00012CBC">
        <w:rPr>
          <w:rFonts w:cs="Arial"/>
          <w:i/>
          <w:color w:val="000000" w:themeColor="text1"/>
          <w:szCs w:val="24"/>
        </w:rPr>
        <w:t xml:space="preserve">: </w:t>
      </w:r>
      <w:r w:rsidR="007A0DAC" w:rsidRPr="007A0DAC">
        <w:rPr>
          <w:rFonts w:cs="Arial"/>
          <w:i/>
          <w:color w:val="000000" w:themeColor="text1"/>
          <w:szCs w:val="24"/>
        </w:rPr>
        <w:t>DS to send Claire the job spec for the Head of Digital.</w:t>
      </w:r>
    </w:p>
    <w:p w:rsidR="007A0DAC" w:rsidRPr="007A0DAC" w:rsidRDefault="00A34636" w:rsidP="00202FCA">
      <w:pPr>
        <w:jc w:val="both"/>
        <w:rPr>
          <w:rFonts w:cs="Arial"/>
          <w:i/>
          <w:color w:val="000000" w:themeColor="text1"/>
          <w:szCs w:val="24"/>
        </w:rPr>
      </w:pPr>
      <w:proofErr w:type="spellStart"/>
      <w:r>
        <w:rPr>
          <w:rFonts w:cs="Arial"/>
          <w:i/>
          <w:color w:val="000000" w:themeColor="text1"/>
          <w:szCs w:val="24"/>
        </w:rPr>
        <w:t>AP</w:t>
      </w:r>
      <w:r>
        <w:rPr>
          <w:rFonts w:cs="Arial"/>
          <w:i/>
          <w:color w:val="000000" w:themeColor="text1"/>
          <w:szCs w:val="24"/>
        </w:rPr>
        <w:t>26</w:t>
      </w:r>
      <w:proofErr w:type="spellEnd"/>
      <w:r>
        <w:rPr>
          <w:rFonts w:cs="Arial"/>
          <w:i/>
          <w:color w:val="000000" w:themeColor="text1"/>
          <w:szCs w:val="24"/>
        </w:rPr>
        <w:t>/July</w:t>
      </w:r>
      <w:r w:rsidR="00012CBC">
        <w:rPr>
          <w:rFonts w:cs="Arial"/>
          <w:i/>
          <w:color w:val="000000" w:themeColor="text1"/>
          <w:szCs w:val="24"/>
        </w:rPr>
        <w:t xml:space="preserve">: </w:t>
      </w:r>
      <w:r w:rsidR="007A0DAC" w:rsidRPr="007A0DAC">
        <w:rPr>
          <w:rFonts w:cs="Arial"/>
          <w:i/>
          <w:color w:val="000000" w:themeColor="text1"/>
          <w:szCs w:val="24"/>
        </w:rPr>
        <w:t>MD to update the vacancies document and undertake a stock take of where each post is in the recruitment process.</w:t>
      </w:r>
    </w:p>
    <w:p w:rsidR="008A452D" w:rsidRDefault="008A452D" w:rsidP="00202FCA">
      <w:pPr>
        <w:jc w:val="both"/>
        <w:rPr>
          <w:rFonts w:cs="Arial"/>
          <w:color w:val="000000" w:themeColor="text1"/>
          <w:szCs w:val="24"/>
        </w:rPr>
      </w:pPr>
    </w:p>
    <w:p w:rsidR="00936DD0" w:rsidRPr="00012CBC" w:rsidRDefault="00012CBC" w:rsidP="00202FCA">
      <w:pPr>
        <w:jc w:val="both"/>
        <w:rPr>
          <w:rFonts w:cs="Arial"/>
          <w:b/>
          <w:color w:val="000000" w:themeColor="text1"/>
          <w:szCs w:val="24"/>
        </w:rPr>
      </w:pPr>
      <w:r w:rsidRPr="00012CBC">
        <w:rPr>
          <w:rFonts w:cs="Arial"/>
          <w:b/>
          <w:color w:val="000000" w:themeColor="text1"/>
          <w:szCs w:val="24"/>
        </w:rPr>
        <w:t>Budget and Outturn Update</w:t>
      </w:r>
    </w:p>
    <w:p w:rsidR="00012CBC" w:rsidRPr="007A0DAC" w:rsidRDefault="006C0E1F" w:rsidP="00012CBC">
      <w:pPr>
        <w:jc w:val="both"/>
        <w:rPr>
          <w:rFonts w:cs="Arial"/>
          <w:color w:val="000000" w:themeColor="text1"/>
          <w:szCs w:val="24"/>
        </w:rPr>
      </w:pPr>
      <w:proofErr w:type="spellStart"/>
      <w:r w:rsidRPr="00012CBC">
        <w:rPr>
          <w:rFonts w:cs="Arial"/>
          <w:color w:val="000000" w:themeColor="text1"/>
          <w:szCs w:val="24"/>
        </w:rPr>
        <w:t>RMacH</w:t>
      </w:r>
      <w:proofErr w:type="spellEnd"/>
      <w:r w:rsidRPr="00012CBC">
        <w:rPr>
          <w:rFonts w:cs="Arial"/>
          <w:color w:val="000000" w:themeColor="text1"/>
          <w:szCs w:val="24"/>
        </w:rPr>
        <w:t xml:space="preserve"> </w:t>
      </w:r>
      <w:r w:rsidR="00012CBC">
        <w:rPr>
          <w:rFonts w:cs="Arial"/>
          <w:color w:val="000000" w:themeColor="text1"/>
          <w:szCs w:val="24"/>
        </w:rPr>
        <w:t>spoke to the</w:t>
      </w:r>
      <w:r w:rsidR="00012CBC">
        <w:rPr>
          <w:szCs w:val="24"/>
        </w:rPr>
        <w:t xml:space="preserve"> paper which set out the high-level budget and outturn position as at 30 June 2021. </w:t>
      </w:r>
    </w:p>
    <w:p w:rsidR="006C0E1F" w:rsidRDefault="006C0E1F" w:rsidP="00202FCA">
      <w:pPr>
        <w:jc w:val="both"/>
        <w:rPr>
          <w:rFonts w:cs="Arial"/>
          <w:color w:val="000000" w:themeColor="text1"/>
          <w:szCs w:val="24"/>
        </w:rPr>
      </w:pPr>
    </w:p>
    <w:p w:rsidR="00012CBC" w:rsidRDefault="00012CBC" w:rsidP="00202FCA">
      <w:pPr>
        <w:jc w:val="both"/>
        <w:rPr>
          <w:rFonts w:cs="Arial"/>
          <w:szCs w:val="24"/>
        </w:rPr>
      </w:pPr>
      <w:r w:rsidRPr="00012CBC">
        <w:rPr>
          <w:rFonts w:cs="Arial"/>
          <w:szCs w:val="24"/>
        </w:rPr>
        <w:t>The SET discussed the issues raised including:</w:t>
      </w:r>
    </w:p>
    <w:p w:rsidR="00012CBC" w:rsidRDefault="00012CBC" w:rsidP="00012CBC">
      <w:pPr>
        <w:jc w:val="both"/>
        <w:rPr>
          <w:rFonts w:cs="Arial"/>
          <w:szCs w:val="24"/>
        </w:rPr>
      </w:pPr>
    </w:p>
    <w:p w:rsidR="00012CBC" w:rsidRPr="00012CBC" w:rsidRDefault="00012CBC" w:rsidP="00012CBC">
      <w:pPr>
        <w:pStyle w:val="ListParagraph"/>
        <w:numPr>
          <w:ilvl w:val="0"/>
          <w:numId w:val="38"/>
        </w:numPr>
        <w:jc w:val="both"/>
        <w:rPr>
          <w:rFonts w:cs="Arial"/>
          <w:szCs w:val="24"/>
        </w:rPr>
      </w:pPr>
      <w:r w:rsidRPr="00012CBC">
        <w:rPr>
          <w:rFonts w:cs="Arial"/>
          <w:szCs w:val="24"/>
        </w:rPr>
        <w:t>The pressure on the tree health spend. DH noted the budget is nearly all allocated on the tree health grant, with expected grant applications and claims still to be made in the current claim year.</w:t>
      </w:r>
    </w:p>
    <w:p w:rsidR="00012CBC" w:rsidRPr="00012CBC" w:rsidRDefault="00012CBC" w:rsidP="00012CBC">
      <w:pPr>
        <w:rPr>
          <w:rFonts w:cs="Arial"/>
          <w:szCs w:val="24"/>
        </w:rPr>
      </w:pPr>
    </w:p>
    <w:p w:rsidR="00012CBC" w:rsidRPr="00012CBC" w:rsidRDefault="00012CBC" w:rsidP="00012CBC">
      <w:pPr>
        <w:pStyle w:val="ListParagraph"/>
        <w:numPr>
          <w:ilvl w:val="0"/>
          <w:numId w:val="38"/>
        </w:numPr>
        <w:rPr>
          <w:rFonts w:cs="Arial"/>
          <w:szCs w:val="24"/>
        </w:rPr>
      </w:pPr>
      <w:r w:rsidRPr="00012CBC">
        <w:rPr>
          <w:rFonts w:cs="Arial"/>
          <w:szCs w:val="24"/>
        </w:rPr>
        <w:t xml:space="preserve">It may be possible once other grant monies and claims have become clear to manage a reallocation. However DH did emphasise the woodland creation costs are higher this year. </w:t>
      </w:r>
    </w:p>
    <w:p w:rsidR="00012CBC" w:rsidRPr="00012CBC" w:rsidRDefault="00012CBC" w:rsidP="00012CBC">
      <w:pPr>
        <w:rPr>
          <w:rFonts w:cs="Arial"/>
          <w:szCs w:val="24"/>
        </w:rPr>
      </w:pPr>
    </w:p>
    <w:p w:rsidR="00012CBC" w:rsidRPr="00012CBC" w:rsidRDefault="00012CBC" w:rsidP="00012CBC">
      <w:pPr>
        <w:pStyle w:val="ListParagraph"/>
        <w:numPr>
          <w:ilvl w:val="0"/>
          <w:numId w:val="38"/>
        </w:numPr>
        <w:jc w:val="both"/>
        <w:rPr>
          <w:rFonts w:cs="Arial"/>
          <w:szCs w:val="24"/>
        </w:rPr>
      </w:pPr>
      <w:r w:rsidRPr="00012CBC">
        <w:rPr>
          <w:rFonts w:cs="Arial"/>
          <w:szCs w:val="24"/>
        </w:rPr>
        <w:t>AH confirmed that £</w:t>
      </w:r>
      <w:proofErr w:type="spellStart"/>
      <w:r w:rsidRPr="00012CBC">
        <w:rPr>
          <w:rFonts w:cs="Arial"/>
          <w:szCs w:val="24"/>
        </w:rPr>
        <w:t>0.4M</w:t>
      </w:r>
      <w:proofErr w:type="spellEnd"/>
      <w:r w:rsidRPr="00012CBC">
        <w:rPr>
          <w:rFonts w:cs="Arial"/>
          <w:szCs w:val="24"/>
        </w:rPr>
        <w:t xml:space="preserve"> spend on tree health does not include any grant support associated with tree health, so that would be an additional pressure</w:t>
      </w:r>
      <w:r w:rsidR="00AE56A9">
        <w:rPr>
          <w:rFonts w:cs="Arial"/>
          <w:szCs w:val="24"/>
        </w:rPr>
        <w:t xml:space="preserve"> to be recorded</w:t>
      </w:r>
      <w:r w:rsidRPr="00012CBC">
        <w:rPr>
          <w:rFonts w:cs="Arial"/>
          <w:szCs w:val="24"/>
        </w:rPr>
        <w:t>.</w:t>
      </w:r>
    </w:p>
    <w:p w:rsidR="00012CBC" w:rsidRPr="00012CBC" w:rsidRDefault="00012CBC" w:rsidP="00202FCA">
      <w:pPr>
        <w:jc w:val="both"/>
        <w:rPr>
          <w:rFonts w:cs="Arial"/>
          <w:szCs w:val="24"/>
        </w:rPr>
      </w:pPr>
    </w:p>
    <w:p w:rsidR="00012CBC" w:rsidRPr="00012CBC" w:rsidRDefault="00012CBC" w:rsidP="00012CBC">
      <w:pPr>
        <w:pStyle w:val="ListParagraph"/>
        <w:numPr>
          <w:ilvl w:val="0"/>
          <w:numId w:val="38"/>
        </w:numPr>
        <w:jc w:val="both"/>
        <w:rPr>
          <w:rFonts w:cs="Arial"/>
          <w:szCs w:val="24"/>
        </w:rPr>
      </w:pPr>
      <w:r w:rsidRPr="00012CBC">
        <w:rPr>
          <w:rFonts w:cs="Arial"/>
          <w:szCs w:val="24"/>
        </w:rPr>
        <w:t xml:space="preserve">CB noted </w:t>
      </w:r>
      <w:r w:rsidR="00AE56A9">
        <w:rPr>
          <w:rFonts w:cs="Arial"/>
          <w:szCs w:val="24"/>
        </w:rPr>
        <w:t xml:space="preserve">that should be </w:t>
      </w:r>
      <w:r w:rsidRPr="00012CBC">
        <w:rPr>
          <w:rFonts w:cs="Arial"/>
          <w:szCs w:val="24"/>
        </w:rPr>
        <w:t xml:space="preserve">no difference in budget associated with proposed pay deal. </w:t>
      </w:r>
    </w:p>
    <w:p w:rsidR="00012CBC" w:rsidRPr="00012CBC" w:rsidRDefault="00012CBC" w:rsidP="00202FCA">
      <w:pPr>
        <w:jc w:val="both"/>
        <w:rPr>
          <w:rFonts w:cs="Arial"/>
          <w:szCs w:val="24"/>
        </w:rPr>
      </w:pPr>
    </w:p>
    <w:p w:rsidR="00012CBC" w:rsidRPr="00012CBC" w:rsidRDefault="00012CBC" w:rsidP="00012CBC">
      <w:pPr>
        <w:pStyle w:val="ListParagraph"/>
        <w:numPr>
          <w:ilvl w:val="0"/>
          <w:numId w:val="38"/>
        </w:numPr>
        <w:jc w:val="both"/>
        <w:rPr>
          <w:rFonts w:cs="Arial"/>
          <w:szCs w:val="24"/>
        </w:rPr>
      </w:pPr>
      <w:r w:rsidRPr="00012CBC">
        <w:rPr>
          <w:rFonts w:cs="Arial"/>
          <w:szCs w:val="24"/>
        </w:rPr>
        <w:t xml:space="preserve">DS noted the saving identified and pressures within the business. It was agreed that it was worth providing advice to the Minister on how Scottish Forestry was going to manage its savings and the implications of that. </w:t>
      </w:r>
    </w:p>
    <w:p w:rsidR="00012CBC" w:rsidRPr="00012CBC" w:rsidRDefault="00012CBC" w:rsidP="00202FCA">
      <w:pPr>
        <w:jc w:val="both"/>
        <w:rPr>
          <w:rFonts w:cs="Arial"/>
          <w:szCs w:val="24"/>
        </w:rPr>
      </w:pPr>
    </w:p>
    <w:p w:rsidR="006C0E1F" w:rsidRPr="00012CBC" w:rsidRDefault="00A34636" w:rsidP="00202FCA">
      <w:pPr>
        <w:jc w:val="both"/>
        <w:rPr>
          <w:rFonts w:cs="Arial"/>
          <w:i/>
          <w:iCs/>
          <w:szCs w:val="24"/>
        </w:rPr>
      </w:pPr>
      <w:proofErr w:type="spellStart"/>
      <w:r>
        <w:rPr>
          <w:rFonts w:cs="Arial"/>
          <w:i/>
          <w:color w:val="000000" w:themeColor="text1"/>
          <w:szCs w:val="24"/>
        </w:rPr>
        <w:lastRenderedPageBreak/>
        <w:t>AP</w:t>
      </w:r>
      <w:r>
        <w:rPr>
          <w:rFonts w:cs="Arial"/>
          <w:i/>
          <w:color w:val="000000" w:themeColor="text1"/>
          <w:szCs w:val="24"/>
        </w:rPr>
        <w:t>27</w:t>
      </w:r>
      <w:proofErr w:type="spellEnd"/>
      <w:r>
        <w:rPr>
          <w:rFonts w:cs="Arial"/>
          <w:i/>
          <w:color w:val="000000" w:themeColor="text1"/>
          <w:szCs w:val="24"/>
        </w:rPr>
        <w:t>/July</w:t>
      </w:r>
      <w:r w:rsidR="00012CBC" w:rsidRPr="00012CBC">
        <w:rPr>
          <w:rFonts w:cs="Arial"/>
          <w:i/>
          <w:szCs w:val="24"/>
        </w:rPr>
        <w:t xml:space="preserve">: Ross to work with Dave about preparing advice for the Minister regarding the SG budget revision and saving exercise. </w:t>
      </w:r>
      <w:r w:rsidR="006C0E1F" w:rsidRPr="00012CBC">
        <w:rPr>
          <w:rFonts w:cs="Arial"/>
          <w:i/>
          <w:iCs/>
          <w:szCs w:val="24"/>
        </w:rPr>
        <w:t xml:space="preserve"> </w:t>
      </w:r>
    </w:p>
    <w:p w:rsidR="007343A4" w:rsidRPr="003B73AB" w:rsidRDefault="007343A4" w:rsidP="00202FCA">
      <w:pPr>
        <w:jc w:val="both"/>
        <w:rPr>
          <w:rFonts w:cs="Arial"/>
          <w:color w:val="000000" w:themeColor="text1"/>
          <w:szCs w:val="24"/>
        </w:rPr>
      </w:pPr>
    </w:p>
    <w:p w:rsidR="00012CBC" w:rsidRDefault="00012CBC" w:rsidP="007A0DAC">
      <w:pPr>
        <w:pStyle w:val="HeadingBold"/>
        <w:spacing w:after="0"/>
        <w:ind w:left="0" w:firstLine="0"/>
        <w:rPr>
          <w:color w:val="000000" w:themeColor="text1"/>
          <w:szCs w:val="24"/>
        </w:rPr>
      </w:pPr>
    </w:p>
    <w:p w:rsidR="007A0DAC" w:rsidRDefault="007343A4" w:rsidP="007A0DAC">
      <w:pPr>
        <w:pStyle w:val="HeadingBold"/>
        <w:spacing w:after="0"/>
        <w:ind w:left="0" w:firstLine="0"/>
        <w:rPr>
          <w:sz w:val="24"/>
          <w:szCs w:val="24"/>
        </w:rPr>
      </w:pPr>
      <w:r w:rsidRPr="003B73AB">
        <w:rPr>
          <w:color w:val="000000" w:themeColor="text1"/>
          <w:szCs w:val="24"/>
        </w:rPr>
        <w:t xml:space="preserve">4.  </w:t>
      </w:r>
      <w:r w:rsidR="00202FCA" w:rsidRPr="003B73AB">
        <w:rPr>
          <w:color w:val="000000" w:themeColor="text1"/>
          <w:szCs w:val="24"/>
        </w:rPr>
        <w:tab/>
      </w:r>
      <w:r w:rsidR="007A0DAC">
        <w:rPr>
          <w:sz w:val="24"/>
          <w:szCs w:val="24"/>
        </w:rPr>
        <w:t>DELEGATED FINANCIAL AND PURCHASING AUTHORITY POLICY – APPROVAL OF REVISED FINANCE SUPPORT VISITS</w:t>
      </w:r>
    </w:p>
    <w:p w:rsidR="007A0DAC" w:rsidRDefault="007A0DAC" w:rsidP="007A0DAC">
      <w:pPr>
        <w:rPr>
          <w:szCs w:val="24"/>
        </w:rPr>
      </w:pPr>
    </w:p>
    <w:p w:rsidR="00012CBC" w:rsidRDefault="007A0DAC" w:rsidP="007A0DAC">
      <w:pPr>
        <w:pStyle w:val="ListParagraph"/>
        <w:tabs>
          <w:tab w:val="left" w:pos="720"/>
          <w:tab w:val="right" w:pos="9000"/>
        </w:tabs>
        <w:ind w:left="0"/>
        <w:contextualSpacing w:val="0"/>
        <w:jc w:val="both"/>
        <w:rPr>
          <w:szCs w:val="24"/>
        </w:rPr>
      </w:pPr>
      <w:proofErr w:type="spellStart"/>
      <w:r>
        <w:rPr>
          <w:szCs w:val="24"/>
        </w:rPr>
        <w:t>RMacH</w:t>
      </w:r>
      <w:proofErr w:type="spellEnd"/>
      <w:r>
        <w:rPr>
          <w:szCs w:val="24"/>
        </w:rPr>
        <w:t xml:space="preserve"> talked to the paper and the recommendation  to seek the approval on the proposed scope, format and content of revised Finance Support Visits within Scottish Forestry. </w:t>
      </w:r>
    </w:p>
    <w:p w:rsidR="00012CBC" w:rsidRDefault="00012CBC" w:rsidP="007A0DAC">
      <w:pPr>
        <w:pStyle w:val="ListParagraph"/>
        <w:tabs>
          <w:tab w:val="left" w:pos="720"/>
          <w:tab w:val="right" w:pos="9000"/>
        </w:tabs>
        <w:ind w:left="0"/>
        <w:contextualSpacing w:val="0"/>
        <w:jc w:val="both"/>
        <w:rPr>
          <w:szCs w:val="24"/>
        </w:rPr>
      </w:pPr>
    </w:p>
    <w:p w:rsidR="007A0DAC" w:rsidRDefault="007A0DAC" w:rsidP="007A0DAC">
      <w:pPr>
        <w:pStyle w:val="ListParagraph"/>
        <w:tabs>
          <w:tab w:val="left" w:pos="720"/>
          <w:tab w:val="right" w:pos="9000"/>
        </w:tabs>
        <w:ind w:left="0"/>
        <w:contextualSpacing w:val="0"/>
        <w:jc w:val="both"/>
        <w:rPr>
          <w:szCs w:val="24"/>
        </w:rPr>
      </w:pPr>
      <w:r>
        <w:rPr>
          <w:szCs w:val="24"/>
        </w:rPr>
        <w:t>The SET welcomed the proposals and approved the proposal for the implementation of Finance Support Review’s which will help enhance and strengthen the organisation’s assurance and governance processes.</w:t>
      </w:r>
    </w:p>
    <w:p w:rsidR="007A0DAC" w:rsidRDefault="007A0DAC" w:rsidP="007A0DAC">
      <w:pPr>
        <w:pStyle w:val="ListParagraph"/>
        <w:tabs>
          <w:tab w:val="left" w:pos="720"/>
          <w:tab w:val="right" w:pos="9000"/>
        </w:tabs>
        <w:ind w:left="0"/>
        <w:contextualSpacing w:val="0"/>
        <w:jc w:val="both"/>
        <w:rPr>
          <w:szCs w:val="24"/>
        </w:rPr>
      </w:pPr>
    </w:p>
    <w:p w:rsidR="007A0DAC" w:rsidRDefault="00012CBC" w:rsidP="007A0DAC">
      <w:pPr>
        <w:spacing w:before="240"/>
        <w:jc w:val="both"/>
        <w:rPr>
          <w:rFonts w:cs="Arial"/>
          <w:b/>
          <w:szCs w:val="24"/>
        </w:rPr>
      </w:pPr>
      <w:r>
        <w:rPr>
          <w:rFonts w:cs="Arial"/>
          <w:b/>
          <w:szCs w:val="24"/>
        </w:rPr>
        <w:t xml:space="preserve">5. </w:t>
      </w:r>
      <w:r w:rsidR="007A0DAC">
        <w:rPr>
          <w:rFonts w:cs="Arial"/>
          <w:b/>
          <w:szCs w:val="24"/>
        </w:rPr>
        <w:t>DEVELOPMENT OF THE SECOND FORESTRY STRATEGY IMPLEMENTATION PLAN (2022-2025)</w:t>
      </w:r>
    </w:p>
    <w:p w:rsidR="007A0DAC" w:rsidRDefault="007A0DAC" w:rsidP="007A0DAC">
      <w:pPr>
        <w:pStyle w:val="ListParagraph"/>
        <w:spacing w:before="240"/>
        <w:ind w:left="0"/>
        <w:contextualSpacing w:val="0"/>
        <w:jc w:val="both"/>
        <w:rPr>
          <w:rFonts w:cs="Arial"/>
          <w:szCs w:val="24"/>
        </w:rPr>
      </w:pPr>
      <w:r>
        <w:rPr>
          <w:rFonts w:cs="Arial"/>
          <w:szCs w:val="24"/>
        </w:rPr>
        <w:t>BF presented proposed process and timeline to develop the second Forestry Strategy Implementation Plan (IP) (2022-2025).</w:t>
      </w:r>
    </w:p>
    <w:p w:rsidR="007A0DAC" w:rsidRDefault="007A0DAC" w:rsidP="007A0DAC">
      <w:pPr>
        <w:pStyle w:val="ListParagraph"/>
        <w:spacing w:before="240"/>
        <w:ind w:left="0"/>
        <w:contextualSpacing w:val="0"/>
        <w:jc w:val="both"/>
        <w:rPr>
          <w:rFonts w:cs="Arial"/>
          <w:szCs w:val="24"/>
        </w:rPr>
      </w:pPr>
      <w:r>
        <w:rPr>
          <w:rFonts w:cs="Arial"/>
          <w:szCs w:val="24"/>
        </w:rPr>
        <w:t>The SET had a discussion on the proposals:</w:t>
      </w:r>
    </w:p>
    <w:p w:rsidR="00012CBC" w:rsidRDefault="00012CBC" w:rsidP="00012CBC">
      <w:pPr>
        <w:pStyle w:val="ListParagraph"/>
        <w:numPr>
          <w:ilvl w:val="0"/>
          <w:numId w:val="39"/>
        </w:numPr>
        <w:spacing w:before="240"/>
        <w:contextualSpacing w:val="0"/>
        <w:jc w:val="both"/>
        <w:rPr>
          <w:rFonts w:cs="Arial"/>
          <w:szCs w:val="24"/>
        </w:rPr>
      </w:pPr>
      <w:r>
        <w:rPr>
          <w:rFonts w:cs="Arial"/>
          <w:szCs w:val="24"/>
        </w:rPr>
        <w:t xml:space="preserve">Agreement that the </w:t>
      </w:r>
      <w:r w:rsidR="00AE56A9">
        <w:rPr>
          <w:rFonts w:cs="Arial"/>
          <w:szCs w:val="24"/>
        </w:rPr>
        <w:t xml:space="preserve">Forestry </w:t>
      </w:r>
      <w:r>
        <w:rPr>
          <w:rFonts w:cs="Arial"/>
          <w:szCs w:val="24"/>
        </w:rPr>
        <w:t>Strategy is not open for revision.</w:t>
      </w:r>
    </w:p>
    <w:p w:rsidR="00012CBC" w:rsidRDefault="00012CBC" w:rsidP="00012CBC">
      <w:pPr>
        <w:pStyle w:val="ListParagraph"/>
        <w:numPr>
          <w:ilvl w:val="0"/>
          <w:numId w:val="39"/>
        </w:numPr>
        <w:spacing w:before="240"/>
        <w:contextualSpacing w:val="0"/>
        <w:jc w:val="both"/>
        <w:rPr>
          <w:rFonts w:cs="Arial"/>
          <w:szCs w:val="24"/>
        </w:rPr>
      </w:pPr>
      <w:r>
        <w:rPr>
          <w:rFonts w:cs="Arial"/>
          <w:szCs w:val="24"/>
        </w:rPr>
        <w:t>Agreement on the proposed timetable, and to be framed around actions and deliverables.</w:t>
      </w:r>
    </w:p>
    <w:p w:rsidR="00012CBC" w:rsidRDefault="00012CBC" w:rsidP="00012CBC">
      <w:pPr>
        <w:pStyle w:val="ListParagraph"/>
        <w:numPr>
          <w:ilvl w:val="0"/>
          <w:numId w:val="39"/>
        </w:numPr>
        <w:spacing w:before="240"/>
        <w:contextualSpacing w:val="0"/>
        <w:jc w:val="both"/>
        <w:rPr>
          <w:rFonts w:cs="Arial"/>
          <w:szCs w:val="24"/>
        </w:rPr>
      </w:pPr>
      <w:r>
        <w:rPr>
          <w:rFonts w:cs="Arial"/>
          <w:szCs w:val="24"/>
        </w:rPr>
        <w:t>Need the right balance of incentives and push for stakeholders who haven’t d</w:t>
      </w:r>
      <w:r w:rsidR="00AE56A9">
        <w:rPr>
          <w:rFonts w:cs="Arial"/>
          <w:szCs w:val="24"/>
        </w:rPr>
        <w:t>elivered on their actions. The N</w:t>
      </w:r>
      <w:r>
        <w:rPr>
          <w:rFonts w:cs="Arial"/>
          <w:szCs w:val="24"/>
        </w:rPr>
        <w:t xml:space="preserve">ational Stakeholder Group meeting will be a useful starting point to raise this. </w:t>
      </w:r>
    </w:p>
    <w:p w:rsidR="00012CBC" w:rsidRDefault="00012CBC" w:rsidP="00012CBC">
      <w:pPr>
        <w:pStyle w:val="ListParagraph"/>
        <w:numPr>
          <w:ilvl w:val="0"/>
          <w:numId w:val="39"/>
        </w:numPr>
        <w:spacing w:before="240"/>
        <w:contextualSpacing w:val="0"/>
        <w:jc w:val="both"/>
        <w:rPr>
          <w:rFonts w:cs="Arial"/>
          <w:szCs w:val="24"/>
        </w:rPr>
      </w:pPr>
      <w:r>
        <w:rPr>
          <w:rFonts w:cs="Arial"/>
          <w:szCs w:val="24"/>
        </w:rPr>
        <w:t xml:space="preserve">It will be able to pick up some of the actions from the PfG, and consider how we take a ‘team Scotland’ approach. </w:t>
      </w:r>
    </w:p>
    <w:p w:rsidR="007A0DAC" w:rsidRDefault="00012CBC" w:rsidP="007A0DAC">
      <w:pPr>
        <w:pStyle w:val="ListParagraph"/>
        <w:spacing w:before="240"/>
        <w:ind w:left="0"/>
        <w:contextualSpacing w:val="0"/>
        <w:jc w:val="both"/>
        <w:rPr>
          <w:rFonts w:cs="Arial"/>
          <w:szCs w:val="24"/>
        </w:rPr>
      </w:pPr>
      <w:r>
        <w:rPr>
          <w:rFonts w:cs="Arial"/>
          <w:szCs w:val="24"/>
        </w:rPr>
        <w:t xml:space="preserve">The SET thanked Bob for his work, and </w:t>
      </w:r>
      <w:r w:rsidR="007A0DAC">
        <w:rPr>
          <w:rFonts w:cs="Arial"/>
          <w:szCs w:val="24"/>
        </w:rPr>
        <w:t>noting the comments above agreed with the proposed process and timeline to develop the second IP 2022-2025.</w:t>
      </w:r>
    </w:p>
    <w:p w:rsidR="007A0DAC" w:rsidRDefault="007A0DAC" w:rsidP="007A0DAC">
      <w:pPr>
        <w:pStyle w:val="ListParagraph"/>
        <w:tabs>
          <w:tab w:val="left" w:pos="720"/>
          <w:tab w:val="right" w:pos="9000"/>
        </w:tabs>
        <w:ind w:left="0"/>
        <w:contextualSpacing w:val="0"/>
        <w:jc w:val="both"/>
        <w:rPr>
          <w:szCs w:val="24"/>
        </w:rPr>
      </w:pPr>
    </w:p>
    <w:p w:rsidR="00C162A7" w:rsidRDefault="00C162A7" w:rsidP="00202FCA">
      <w:pPr>
        <w:jc w:val="both"/>
        <w:rPr>
          <w:rFonts w:cs="Arial"/>
          <w:b/>
          <w:color w:val="000000" w:themeColor="text1"/>
          <w:szCs w:val="24"/>
        </w:rPr>
      </w:pPr>
    </w:p>
    <w:p w:rsidR="007A0DAC" w:rsidRDefault="00012CBC" w:rsidP="00202FCA">
      <w:pPr>
        <w:jc w:val="both"/>
        <w:rPr>
          <w:rFonts w:cs="Arial"/>
          <w:b/>
          <w:color w:val="000000" w:themeColor="text1"/>
          <w:szCs w:val="24"/>
        </w:rPr>
      </w:pPr>
      <w:r>
        <w:rPr>
          <w:rFonts w:cs="Arial"/>
          <w:b/>
          <w:color w:val="000000" w:themeColor="text1"/>
          <w:szCs w:val="24"/>
        </w:rPr>
        <w:t>6. New approach to probation p</w:t>
      </w:r>
      <w:r w:rsidR="007A0DAC">
        <w:rPr>
          <w:rFonts w:cs="Arial"/>
          <w:b/>
          <w:color w:val="000000" w:themeColor="text1"/>
          <w:szCs w:val="24"/>
        </w:rPr>
        <w:t xml:space="preserve">olicy </w:t>
      </w:r>
    </w:p>
    <w:p w:rsidR="007A0DAC" w:rsidRDefault="007A0DAC" w:rsidP="00202FCA">
      <w:pPr>
        <w:jc w:val="both"/>
        <w:rPr>
          <w:rFonts w:cs="Arial"/>
          <w:b/>
          <w:color w:val="000000" w:themeColor="text1"/>
          <w:szCs w:val="24"/>
        </w:rPr>
      </w:pPr>
    </w:p>
    <w:p w:rsidR="007A0DAC" w:rsidRDefault="00AE56A9" w:rsidP="00012CBC">
      <w:pPr>
        <w:tabs>
          <w:tab w:val="left" w:pos="720"/>
        </w:tabs>
        <w:rPr>
          <w:szCs w:val="24"/>
        </w:rPr>
      </w:pPr>
      <w:proofErr w:type="spellStart"/>
      <w:r>
        <w:rPr>
          <w:rFonts w:cs="Arial"/>
          <w:color w:val="000000" w:themeColor="text1"/>
          <w:szCs w:val="24"/>
        </w:rPr>
        <w:t>EO</w:t>
      </w:r>
      <w:proofErr w:type="spellEnd"/>
      <w:r>
        <w:rPr>
          <w:rFonts w:cs="Arial"/>
          <w:color w:val="000000" w:themeColor="text1"/>
          <w:szCs w:val="24"/>
        </w:rPr>
        <w:t xml:space="preserve">  presented the</w:t>
      </w:r>
      <w:r w:rsidR="00012CBC">
        <w:rPr>
          <w:rFonts w:cs="Arial"/>
          <w:b/>
          <w:color w:val="000000" w:themeColor="text1"/>
          <w:szCs w:val="24"/>
        </w:rPr>
        <w:t xml:space="preserve"> </w:t>
      </w:r>
      <w:r w:rsidR="00012CBC">
        <w:rPr>
          <w:szCs w:val="24"/>
        </w:rPr>
        <w:t xml:space="preserve">paper to update on the new approach to probation and share the outcomes of the business engagement process. The paper sought approval of the new probation policy and adoption of iTrent prior to Trade Union consultation. </w:t>
      </w:r>
    </w:p>
    <w:p w:rsidR="00012CBC" w:rsidRDefault="00012CBC" w:rsidP="00012CBC">
      <w:pPr>
        <w:tabs>
          <w:tab w:val="left" w:pos="720"/>
        </w:tabs>
        <w:rPr>
          <w:szCs w:val="24"/>
        </w:rPr>
      </w:pPr>
    </w:p>
    <w:p w:rsidR="00012CBC" w:rsidRDefault="00012CBC" w:rsidP="00012CBC">
      <w:pPr>
        <w:tabs>
          <w:tab w:val="left" w:pos="720"/>
        </w:tabs>
        <w:rPr>
          <w:szCs w:val="24"/>
        </w:rPr>
      </w:pPr>
      <w:r>
        <w:rPr>
          <w:szCs w:val="24"/>
        </w:rPr>
        <w:t>The SET discussed the paper highlighting:</w:t>
      </w:r>
    </w:p>
    <w:p w:rsidR="00012CBC" w:rsidRPr="00012CBC" w:rsidRDefault="00012CBC" w:rsidP="00012CBC">
      <w:pPr>
        <w:pStyle w:val="ListParagraph"/>
        <w:numPr>
          <w:ilvl w:val="0"/>
          <w:numId w:val="41"/>
        </w:numPr>
        <w:tabs>
          <w:tab w:val="left" w:pos="720"/>
        </w:tabs>
        <w:rPr>
          <w:szCs w:val="24"/>
        </w:rPr>
      </w:pPr>
      <w:r w:rsidRPr="00012CBC">
        <w:rPr>
          <w:szCs w:val="24"/>
        </w:rPr>
        <w:t>The need for a culture change when using the policy, in that it should work for both sides (staff member and manager).</w:t>
      </w:r>
    </w:p>
    <w:p w:rsidR="00012CBC" w:rsidRPr="00012CBC" w:rsidRDefault="00012CBC" w:rsidP="00012CBC">
      <w:pPr>
        <w:pStyle w:val="ListParagraph"/>
        <w:numPr>
          <w:ilvl w:val="0"/>
          <w:numId w:val="41"/>
        </w:numPr>
        <w:tabs>
          <w:tab w:val="left" w:pos="720"/>
        </w:tabs>
        <w:rPr>
          <w:szCs w:val="24"/>
        </w:rPr>
      </w:pPr>
      <w:r w:rsidRPr="00012CBC">
        <w:rPr>
          <w:szCs w:val="24"/>
        </w:rPr>
        <w:t>Agreement that probationers can apply for jobs.</w:t>
      </w:r>
    </w:p>
    <w:p w:rsidR="00012CBC" w:rsidRPr="00012CBC" w:rsidRDefault="00012CBC" w:rsidP="00012CBC">
      <w:pPr>
        <w:pStyle w:val="ListParagraph"/>
        <w:numPr>
          <w:ilvl w:val="0"/>
          <w:numId w:val="41"/>
        </w:numPr>
        <w:tabs>
          <w:tab w:val="left" w:pos="720"/>
        </w:tabs>
        <w:rPr>
          <w:szCs w:val="24"/>
        </w:rPr>
      </w:pPr>
      <w:r w:rsidRPr="00012CBC">
        <w:rPr>
          <w:szCs w:val="24"/>
        </w:rPr>
        <w:t>Six months is a sensible time period to judge performance.</w:t>
      </w:r>
    </w:p>
    <w:p w:rsidR="00012CBC" w:rsidRPr="00012CBC" w:rsidRDefault="00012CBC" w:rsidP="00012CBC">
      <w:pPr>
        <w:pStyle w:val="ListParagraph"/>
        <w:numPr>
          <w:ilvl w:val="0"/>
          <w:numId w:val="41"/>
        </w:numPr>
        <w:tabs>
          <w:tab w:val="left" w:pos="720"/>
        </w:tabs>
        <w:rPr>
          <w:szCs w:val="24"/>
        </w:rPr>
      </w:pPr>
      <w:r w:rsidRPr="00012CBC">
        <w:rPr>
          <w:szCs w:val="24"/>
        </w:rPr>
        <w:lastRenderedPageBreak/>
        <w:t xml:space="preserve">Agreement that SF is content to use i-Trent for probation. </w:t>
      </w:r>
    </w:p>
    <w:p w:rsidR="00012CBC" w:rsidRDefault="00012CBC" w:rsidP="00012CBC">
      <w:pPr>
        <w:tabs>
          <w:tab w:val="left" w:pos="720"/>
        </w:tabs>
        <w:rPr>
          <w:szCs w:val="24"/>
        </w:rPr>
      </w:pPr>
    </w:p>
    <w:p w:rsidR="00012CBC" w:rsidRDefault="00012CBC" w:rsidP="00012CBC">
      <w:pPr>
        <w:tabs>
          <w:tab w:val="left" w:pos="720"/>
        </w:tabs>
        <w:rPr>
          <w:rFonts w:cs="Arial"/>
          <w:b/>
          <w:color w:val="000000" w:themeColor="text1"/>
          <w:szCs w:val="24"/>
        </w:rPr>
      </w:pPr>
      <w:r>
        <w:rPr>
          <w:szCs w:val="24"/>
        </w:rPr>
        <w:t xml:space="preserve">The SET thanked Esther, noting the above, agreed with the paper’s recommendation and no further changes were suggested for the policy. </w:t>
      </w:r>
    </w:p>
    <w:p w:rsidR="007A0DAC" w:rsidRDefault="007A0DAC" w:rsidP="00202FCA">
      <w:pPr>
        <w:jc w:val="both"/>
        <w:rPr>
          <w:rFonts w:cs="Arial"/>
          <w:b/>
          <w:color w:val="000000" w:themeColor="text1"/>
          <w:szCs w:val="24"/>
        </w:rPr>
      </w:pPr>
    </w:p>
    <w:p w:rsidR="00012CBC" w:rsidRDefault="00012CBC" w:rsidP="00012CBC">
      <w:pPr>
        <w:pStyle w:val="HeadingBold"/>
        <w:numPr>
          <w:ilvl w:val="0"/>
          <w:numId w:val="42"/>
        </w:numPr>
        <w:rPr>
          <w:sz w:val="24"/>
          <w:szCs w:val="24"/>
        </w:rPr>
      </w:pPr>
      <w:r>
        <w:rPr>
          <w:sz w:val="24"/>
          <w:szCs w:val="24"/>
        </w:rPr>
        <w:t>7. FUTURE APPROACH TO SUPPORTING SKILLS DEVELOPMENT IN SCOTTISH FORESTRY</w:t>
      </w:r>
    </w:p>
    <w:p w:rsidR="00012CBC" w:rsidRDefault="00012CBC" w:rsidP="00202FCA">
      <w:pPr>
        <w:jc w:val="both"/>
        <w:rPr>
          <w:rFonts w:cs="Arial"/>
          <w:color w:val="000000" w:themeColor="text1"/>
          <w:szCs w:val="24"/>
        </w:rPr>
      </w:pPr>
      <w:r w:rsidRPr="00012CBC">
        <w:rPr>
          <w:rFonts w:cs="Arial"/>
          <w:color w:val="000000" w:themeColor="text1"/>
          <w:szCs w:val="24"/>
        </w:rPr>
        <w:t>This paper had previously been circulated by correspondence by John Dougan; agreement had not been reached and was therefore tabled again.</w:t>
      </w:r>
    </w:p>
    <w:p w:rsidR="00012CBC" w:rsidRDefault="00012CBC" w:rsidP="00202FCA">
      <w:pPr>
        <w:jc w:val="both"/>
        <w:rPr>
          <w:rFonts w:cs="Arial"/>
          <w:color w:val="000000" w:themeColor="text1"/>
          <w:szCs w:val="24"/>
        </w:rPr>
      </w:pPr>
    </w:p>
    <w:p w:rsidR="00012CBC" w:rsidRDefault="00012CBC" w:rsidP="00202FCA">
      <w:pPr>
        <w:jc w:val="both"/>
        <w:rPr>
          <w:rFonts w:cs="Arial"/>
          <w:color w:val="000000" w:themeColor="text1"/>
          <w:szCs w:val="24"/>
        </w:rPr>
      </w:pPr>
      <w:r>
        <w:rPr>
          <w:rFonts w:cs="Arial"/>
          <w:color w:val="000000" w:themeColor="text1"/>
          <w:szCs w:val="24"/>
        </w:rPr>
        <w:t>The SET discussed the issues raised, in particular:</w:t>
      </w:r>
    </w:p>
    <w:p w:rsidR="00012CBC" w:rsidRDefault="00012CBC" w:rsidP="00012CBC">
      <w:pPr>
        <w:pStyle w:val="ListParagraph"/>
        <w:numPr>
          <w:ilvl w:val="0"/>
          <w:numId w:val="43"/>
        </w:numPr>
        <w:jc w:val="both"/>
        <w:rPr>
          <w:rFonts w:cs="Arial"/>
          <w:color w:val="000000" w:themeColor="text1"/>
          <w:szCs w:val="24"/>
        </w:rPr>
      </w:pPr>
      <w:r w:rsidRPr="00012CBC">
        <w:rPr>
          <w:rFonts w:cs="Arial"/>
          <w:color w:val="000000" w:themeColor="text1"/>
          <w:szCs w:val="24"/>
        </w:rPr>
        <w:t>The rationale for a centralised ‘core’ team managing the skills development for the organisation, versus delegating this to local teams.</w:t>
      </w:r>
    </w:p>
    <w:p w:rsidR="00012CBC" w:rsidRPr="00012CBC" w:rsidRDefault="00012CBC" w:rsidP="00012CBC">
      <w:pPr>
        <w:pStyle w:val="ListParagraph"/>
        <w:numPr>
          <w:ilvl w:val="0"/>
          <w:numId w:val="43"/>
        </w:numPr>
        <w:jc w:val="both"/>
        <w:rPr>
          <w:rFonts w:cs="Arial"/>
          <w:color w:val="000000" w:themeColor="text1"/>
          <w:szCs w:val="24"/>
        </w:rPr>
      </w:pPr>
      <w:r>
        <w:rPr>
          <w:rFonts w:cs="Arial"/>
          <w:color w:val="000000" w:themeColor="text1"/>
          <w:szCs w:val="24"/>
        </w:rPr>
        <w:t xml:space="preserve">Overall the SET agreed the proposed approach to </w:t>
      </w:r>
      <w:r w:rsidR="00AE56A9">
        <w:rPr>
          <w:rFonts w:cs="Arial"/>
          <w:color w:val="000000" w:themeColor="text1"/>
          <w:szCs w:val="24"/>
        </w:rPr>
        <w:t xml:space="preserve">central </w:t>
      </w:r>
      <w:r>
        <w:rPr>
          <w:rFonts w:cs="Arial"/>
          <w:color w:val="000000" w:themeColor="text1"/>
          <w:szCs w:val="24"/>
        </w:rPr>
        <w:t>coordination.</w:t>
      </w:r>
    </w:p>
    <w:p w:rsidR="00012CBC" w:rsidRPr="00012CBC" w:rsidRDefault="00012CBC" w:rsidP="00012CBC">
      <w:pPr>
        <w:pStyle w:val="ListParagraph"/>
        <w:numPr>
          <w:ilvl w:val="0"/>
          <w:numId w:val="43"/>
        </w:numPr>
        <w:jc w:val="both"/>
        <w:rPr>
          <w:rFonts w:cs="Arial"/>
          <w:color w:val="000000" w:themeColor="text1"/>
          <w:szCs w:val="24"/>
        </w:rPr>
      </w:pPr>
      <w:r>
        <w:rPr>
          <w:rFonts w:cs="Arial"/>
          <w:color w:val="000000" w:themeColor="text1"/>
          <w:szCs w:val="24"/>
        </w:rPr>
        <w:t>However t</w:t>
      </w:r>
      <w:r w:rsidRPr="00012CBC">
        <w:rPr>
          <w:rFonts w:cs="Arial"/>
          <w:color w:val="000000" w:themeColor="text1"/>
          <w:szCs w:val="24"/>
        </w:rPr>
        <w:t>he issue of where the proposed posts sit and how they interact with other parts of the business, the Improvement Programme, L&amp;D and HR.</w:t>
      </w:r>
      <w:r>
        <w:rPr>
          <w:rFonts w:cs="Arial"/>
          <w:color w:val="000000" w:themeColor="text1"/>
          <w:szCs w:val="24"/>
        </w:rPr>
        <w:t xml:space="preserve"> Therefore the role and responsibilities of the new posts couldn’t be agreed. </w:t>
      </w:r>
    </w:p>
    <w:p w:rsidR="00012CBC" w:rsidRDefault="00012CBC" w:rsidP="00202FCA">
      <w:pPr>
        <w:jc w:val="both"/>
        <w:rPr>
          <w:rFonts w:cs="Arial"/>
          <w:color w:val="000000" w:themeColor="text1"/>
          <w:szCs w:val="24"/>
        </w:rPr>
      </w:pPr>
    </w:p>
    <w:p w:rsidR="00012CBC" w:rsidRDefault="00012CBC" w:rsidP="00202FCA">
      <w:pPr>
        <w:jc w:val="both"/>
        <w:rPr>
          <w:rFonts w:cs="Arial"/>
          <w:color w:val="000000" w:themeColor="text1"/>
          <w:szCs w:val="24"/>
        </w:rPr>
      </w:pPr>
      <w:r>
        <w:rPr>
          <w:rFonts w:cs="Arial"/>
          <w:color w:val="000000" w:themeColor="text1"/>
          <w:szCs w:val="24"/>
        </w:rPr>
        <w:t xml:space="preserve">The SET agreed that the before signing the recommendations off it needed more analysis. To help inform this HM would meet with Peter </w:t>
      </w:r>
      <w:proofErr w:type="spellStart"/>
      <w:r>
        <w:rPr>
          <w:rFonts w:cs="Arial"/>
          <w:color w:val="000000" w:themeColor="text1"/>
          <w:szCs w:val="24"/>
        </w:rPr>
        <w:t>Scallon</w:t>
      </w:r>
      <w:proofErr w:type="spellEnd"/>
      <w:r>
        <w:rPr>
          <w:rFonts w:cs="Arial"/>
          <w:color w:val="000000" w:themeColor="text1"/>
          <w:szCs w:val="24"/>
        </w:rPr>
        <w:t xml:space="preserve"> (Head of </w:t>
      </w:r>
      <w:proofErr w:type="spellStart"/>
      <w:r>
        <w:rPr>
          <w:rFonts w:cs="Arial"/>
          <w:color w:val="000000" w:themeColor="text1"/>
          <w:szCs w:val="24"/>
        </w:rPr>
        <w:t>L&amp;D</w:t>
      </w:r>
      <w:proofErr w:type="spellEnd"/>
      <w:r>
        <w:rPr>
          <w:rFonts w:cs="Arial"/>
          <w:color w:val="000000" w:themeColor="text1"/>
          <w:szCs w:val="24"/>
        </w:rPr>
        <w:t xml:space="preserve">) and come back to SET with proposals. </w:t>
      </w:r>
    </w:p>
    <w:p w:rsidR="00012CBC" w:rsidRDefault="00012CBC" w:rsidP="00202FCA">
      <w:pPr>
        <w:jc w:val="both"/>
        <w:rPr>
          <w:rFonts w:cs="Arial"/>
          <w:color w:val="000000" w:themeColor="text1"/>
          <w:szCs w:val="24"/>
        </w:rPr>
      </w:pPr>
    </w:p>
    <w:p w:rsidR="00012CBC" w:rsidRPr="00012CBC" w:rsidRDefault="00A34636" w:rsidP="00202FCA">
      <w:pPr>
        <w:jc w:val="both"/>
        <w:rPr>
          <w:rFonts w:cs="Arial"/>
          <w:i/>
          <w:szCs w:val="24"/>
        </w:rPr>
      </w:pPr>
      <w:proofErr w:type="spellStart"/>
      <w:r>
        <w:rPr>
          <w:rFonts w:cs="Arial"/>
          <w:i/>
          <w:color w:val="000000" w:themeColor="text1"/>
          <w:szCs w:val="24"/>
        </w:rPr>
        <w:t>AP</w:t>
      </w:r>
      <w:r>
        <w:rPr>
          <w:rFonts w:cs="Arial"/>
          <w:i/>
          <w:color w:val="000000" w:themeColor="text1"/>
          <w:szCs w:val="24"/>
        </w:rPr>
        <w:t>28</w:t>
      </w:r>
      <w:proofErr w:type="spellEnd"/>
      <w:r>
        <w:rPr>
          <w:rFonts w:cs="Arial"/>
          <w:i/>
          <w:color w:val="000000" w:themeColor="text1"/>
          <w:szCs w:val="24"/>
        </w:rPr>
        <w:t>/July</w:t>
      </w:r>
      <w:r w:rsidR="00012CBC" w:rsidRPr="00012CBC">
        <w:rPr>
          <w:rFonts w:cs="Arial"/>
          <w:i/>
          <w:szCs w:val="24"/>
        </w:rPr>
        <w:t xml:space="preserve">: Claire to share the SET paper on the future approach to L&amp;D in Scottish Forestry with Peter </w:t>
      </w:r>
      <w:proofErr w:type="spellStart"/>
      <w:r w:rsidR="00012CBC" w:rsidRPr="00012CBC">
        <w:rPr>
          <w:rFonts w:cs="Arial"/>
          <w:i/>
          <w:szCs w:val="24"/>
        </w:rPr>
        <w:t>Scallon</w:t>
      </w:r>
      <w:proofErr w:type="spellEnd"/>
      <w:r w:rsidR="00012CBC" w:rsidRPr="00012CBC">
        <w:rPr>
          <w:rFonts w:cs="Arial"/>
          <w:i/>
          <w:szCs w:val="24"/>
        </w:rPr>
        <w:t xml:space="preserve">, and seek feedback. </w:t>
      </w:r>
    </w:p>
    <w:p w:rsidR="005C38B5" w:rsidRPr="00012CBC" w:rsidRDefault="00A34636" w:rsidP="00202FCA">
      <w:pPr>
        <w:jc w:val="both"/>
        <w:rPr>
          <w:rFonts w:cs="Arial"/>
          <w:i/>
          <w:szCs w:val="24"/>
        </w:rPr>
      </w:pPr>
      <w:r>
        <w:rPr>
          <w:rFonts w:cs="Arial"/>
          <w:i/>
          <w:color w:val="000000" w:themeColor="text1"/>
          <w:szCs w:val="24"/>
        </w:rPr>
        <w:t>AP</w:t>
      </w:r>
      <w:r>
        <w:rPr>
          <w:rFonts w:cs="Arial"/>
          <w:i/>
          <w:color w:val="000000" w:themeColor="text1"/>
          <w:szCs w:val="24"/>
        </w:rPr>
        <w:t>29</w:t>
      </w:r>
      <w:bookmarkStart w:id="0" w:name="_GoBack"/>
      <w:bookmarkEnd w:id="0"/>
      <w:r>
        <w:rPr>
          <w:rFonts w:cs="Arial"/>
          <w:i/>
          <w:color w:val="000000" w:themeColor="text1"/>
          <w:szCs w:val="24"/>
        </w:rPr>
        <w:t>/July</w:t>
      </w:r>
      <w:r w:rsidR="00012CBC" w:rsidRPr="00012CBC">
        <w:rPr>
          <w:rFonts w:cs="Arial"/>
          <w:i/>
          <w:szCs w:val="24"/>
        </w:rPr>
        <w:t xml:space="preserve">: Helen to meet with Peter and discussion the issues the paper raises. The papers/feedback would come back to the SET for a decision.  </w:t>
      </w:r>
    </w:p>
    <w:p w:rsidR="004A7E30" w:rsidRPr="003B73AB" w:rsidRDefault="004A7E30" w:rsidP="00012CBC">
      <w:pPr>
        <w:pStyle w:val="ListParagraph"/>
        <w:ind w:left="1080"/>
        <w:jc w:val="both"/>
        <w:rPr>
          <w:rFonts w:cs="Arial"/>
          <w:color w:val="000000" w:themeColor="text1"/>
          <w:szCs w:val="24"/>
        </w:rPr>
      </w:pPr>
      <w:r w:rsidRPr="003B73AB">
        <w:rPr>
          <w:rFonts w:cs="Arial"/>
          <w:color w:val="000000" w:themeColor="text1"/>
          <w:szCs w:val="24"/>
        </w:rPr>
        <w:t xml:space="preserve"> </w:t>
      </w:r>
    </w:p>
    <w:p w:rsidR="004A7E30" w:rsidRPr="003B73AB" w:rsidRDefault="004A7E30" w:rsidP="00202FCA">
      <w:pPr>
        <w:ind w:left="360"/>
        <w:jc w:val="both"/>
        <w:rPr>
          <w:rFonts w:cs="Arial"/>
          <w:color w:val="000000" w:themeColor="text1"/>
          <w:szCs w:val="24"/>
        </w:rPr>
      </w:pPr>
    </w:p>
    <w:p w:rsidR="00616420" w:rsidRPr="003B73AB" w:rsidRDefault="00813026" w:rsidP="00202FCA">
      <w:pPr>
        <w:jc w:val="both"/>
        <w:rPr>
          <w:rFonts w:cs="Arial"/>
          <w:b/>
          <w:color w:val="000000" w:themeColor="text1"/>
          <w:szCs w:val="24"/>
        </w:rPr>
      </w:pPr>
      <w:r w:rsidRPr="003B73AB">
        <w:rPr>
          <w:rFonts w:cs="Arial"/>
          <w:b/>
          <w:color w:val="000000" w:themeColor="text1"/>
          <w:szCs w:val="24"/>
        </w:rPr>
        <w:t>Next Meeting:</w:t>
      </w:r>
    </w:p>
    <w:p w:rsidR="00616420" w:rsidRPr="003B73AB" w:rsidRDefault="00616420" w:rsidP="00202FCA">
      <w:pPr>
        <w:jc w:val="both"/>
        <w:rPr>
          <w:rFonts w:cs="Arial"/>
          <w:color w:val="000000" w:themeColor="text1"/>
          <w:szCs w:val="24"/>
        </w:rPr>
      </w:pPr>
    </w:p>
    <w:p w:rsidR="00616420" w:rsidRPr="003B73AB" w:rsidRDefault="00012CBC" w:rsidP="00202FCA">
      <w:pPr>
        <w:jc w:val="both"/>
        <w:rPr>
          <w:rFonts w:cs="Arial"/>
          <w:color w:val="000000" w:themeColor="text1"/>
          <w:szCs w:val="24"/>
        </w:rPr>
      </w:pPr>
      <w:r>
        <w:rPr>
          <w:rFonts w:cs="Arial"/>
          <w:color w:val="000000" w:themeColor="text1"/>
          <w:szCs w:val="24"/>
        </w:rPr>
        <w:t>17 August</w:t>
      </w:r>
      <w:r w:rsidR="00202FCA" w:rsidRPr="003B73AB">
        <w:rPr>
          <w:rFonts w:cs="Arial"/>
          <w:color w:val="000000" w:themeColor="text1"/>
          <w:szCs w:val="24"/>
        </w:rPr>
        <w:t xml:space="preserve"> 2021 </w:t>
      </w:r>
      <w:r w:rsidR="00616420" w:rsidRPr="003B73AB">
        <w:rPr>
          <w:rFonts w:cs="Arial"/>
          <w:color w:val="000000" w:themeColor="text1"/>
          <w:szCs w:val="24"/>
        </w:rPr>
        <w:t xml:space="preserve">  </w:t>
      </w:r>
    </w:p>
    <w:sectPr w:rsidR="00616420" w:rsidRPr="003B73A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C90B05"/>
    <w:multiLevelType w:val="hybridMultilevel"/>
    <w:tmpl w:val="1D7A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439"/>
    <w:multiLevelType w:val="hybridMultilevel"/>
    <w:tmpl w:val="BE98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74D0"/>
    <w:multiLevelType w:val="hybridMultilevel"/>
    <w:tmpl w:val="62C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44854"/>
    <w:multiLevelType w:val="hybridMultilevel"/>
    <w:tmpl w:val="2104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85C06"/>
    <w:multiLevelType w:val="hybridMultilevel"/>
    <w:tmpl w:val="34F0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B7D13"/>
    <w:multiLevelType w:val="hybridMultilevel"/>
    <w:tmpl w:val="4892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508FE"/>
    <w:multiLevelType w:val="hybridMultilevel"/>
    <w:tmpl w:val="47B2E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59686C"/>
    <w:multiLevelType w:val="hybridMultilevel"/>
    <w:tmpl w:val="6BD2B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D25F0F"/>
    <w:multiLevelType w:val="hybridMultilevel"/>
    <w:tmpl w:val="06368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F58B7"/>
    <w:multiLevelType w:val="hybridMultilevel"/>
    <w:tmpl w:val="19ECBDB2"/>
    <w:lvl w:ilvl="0" w:tplc="7DFC952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E29115C"/>
    <w:multiLevelType w:val="hybridMultilevel"/>
    <w:tmpl w:val="798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96CA2"/>
    <w:multiLevelType w:val="hybridMultilevel"/>
    <w:tmpl w:val="C0B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F7616"/>
    <w:multiLevelType w:val="hybridMultilevel"/>
    <w:tmpl w:val="0E72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85B59"/>
    <w:multiLevelType w:val="hybridMultilevel"/>
    <w:tmpl w:val="13CA8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6A0C71"/>
    <w:multiLevelType w:val="hybridMultilevel"/>
    <w:tmpl w:val="E80A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E3651"/>
    <w:multiLevelType w:val="hybridMultilevel"/>
    <w:tmpl w:val="EBF6F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D64697"/>
    <w:multiLevelType w:val="hybridMultilevel"/>
    <w:tmpl w:val="2E14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34ACF"/>
    <w:multiLevelType w:val="hybridMultilevel"/>
    <w:tmpl w:val="4DCC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144B8"/>
    <w:multiLevelType w:val="hybridMultilevel"/>
    <w:tmpl w:val="FEFA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D30B8"/>
    <w:multiLevelType w:val="hybridMultilevel"/>
    <w:tmpl w:val="DE9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74637"/>
    <w:multiLevelType w:val="hybridMultilevel"/>
    <w:tmpl w:val="DE1C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62315"/>
    <w:multiLevelType w:val="singleLevel"/>
    <w:tmpl w:val="D8C81D96"/>
    <w:lvl w:ilvl="0">
      <w:start w:val="1"/>
      <w:numFmt w:val="none"/>
      <w:lvlText w:val=""/>
      <w:legacy w:legacy="1" w:legacySpace="0" w:legacyIndent="0"/>
      <w:lvlJc w:val="left"/>
      <w:pPr>
        <w:ind w:left="0" w:firstLine="0"/>
      </w:pPr>
    </w:lvl>
  </w:abstractNum>
  <w:abstractNum w:abstractNumId="24" w15:restartNumberingAfterBreak="0">
    <w:nsid w:val="5BF6247A"/>
    <w:multiLevelType w:val="hybridMultilevel"/>
    <w:tmpl w:val="4B1E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5FE1FCC"/>
    <w:multiLevelType w:val="hybridMultilevel"/>
    <w:tmpl w:val="FDC4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A0B4C"/>
    <w:multiLevelType w:val="hybridMultilevel"/>
    <w:tmpl w:val="94B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A4F5A"/>
    <w:multiLevelType w:val="hybridMultilevel"/>
    <w:tmpl w:val="009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84B46"/>
    <w:multiLevelType w:val="hybridMultilevel"/>
    <w:tmpl w:val="369C5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CC4316"/>
    <w:multiLevelType w:val="hybridMultilevel"/>
    <w:tmpl w:val="A47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4456F"/>
    <w:multiLevelType w:val="hybridMultilevel"/>
    <w:tmpl w:val="FB36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0E1956"/>
    <w:multiLevelType w:val="hybridMultilevel"/>
    <w:tmpl w:val="7316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0"/>
  </w:num>
  <w:num w:numId="4">
    <w:abstractNumId w:val="0"/>
  </w:num>
  <w:num w:numId="5">
    <w:abstractNumId w:val="25"/>
  </w:num>
  <w:num w:numId="6">
    <w:abstractNumId w:val="0"/>
  </w:num>
  <w:num w:numId="7">
    <w:abstractNumId w:val="12"/>
  </w:num>
  <w:num w:numId="8">
    <w:abstractNumId w:val="30"/>
  </w:num>
  <w:num w:numId="9">
    <w:abstractNumId w:val="2"/>
  </w:num>
  <w:num w:numId="10">
    <w:abstractNumId w:val="4"/>
  </w:num>
  <w:num w:numId="11">
    <w:abstractNumId w:val="14"/>
  </w:num>
  <w:num w:numId="12">
    <w:abstractNumId w:val="22"/>
  </w:num>
  <w:num w:numId="13">
    <w:abstractNumId w:val="17"/>
  </w:num>
  <w:num w:numId="14">
    <w:abstractNumId w:val="8"/>
  </w:num>
  <w:num w:numId="15">
    <w:abstractNumId w:val="7"/>
  </w:num>
  <w:num w:numId="16">
    <w:abstractNumId w:val="5"/>
  </w:num>
  <w:num w:numId="17">
    <w:abstractNumId w:val="6"/>
  </w:num>
  <w:num w:numId="18">
    <w:abstractNumId w:val="10"/>
  </w:num>
  <w:num w:numId="19">
    <w:abstractNumId w:val="16"/>
  </w:num>
  <w:num w:numId="20">
    <w:abstractNumId w:val="24"/>
  </w:num>
  <w:num w:numId="21">
    <w:abstractNumId w:val="20"/>
  </w:num>
  <w:num w:numId="22">
    <w:abstractNumId w:val="13"/>
  </w:num>
  <w:num w:numId="23">
    <w:abstractNumId w:val="32"/>
  </w:num>
  <w:num w:numId="24">
    <w:abstractNumId w:val="28"/>
  </w:num>
  <w:num w:numId="25">
    <w:abstractNumId w:val="21"/>
  </w:num>
  <w:num w:numId="26">
    <w:abstractNumId w:val="32"/>
  </w:num>
  <w:num w:numId="27">
    <w:abstractNumId w:val="14"/>
  </w:num>
  <w:num w:numId="28">
    <w:abstractNumId w:val="18"/>
  </w:num>
  <w:num w:numId="29">
    <w:abstractNumId w:val="27"/>
  </w:num>
  <w:num w:numId="30">
    <w:abstractNumId w:val="1"/>
  </w:num>
  <w:num w:numId="31">
    <w:abstractNumId w:val="13"/>
  </w:num>
  <w:num w:numId="32">
    <w:abstractNumId w:val="28"/>
  </w:num>
  <w:num w:numId="33">
    <w:abstractNumId w:val="21"/>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6"/>
  </w:num>
  <w:num w:numId="39">
    <w:abstractNumId w:val="19"/>
  </w:num>
  <w:num w:numId="40">
    <w:abstractNumId w:val="15"/>
  </w:num>
  <w:num w:numId="41">
    <w:abstractNumId w:val="31"/>
  </w:num>
  <w:num w:numId="42">
    <w:abstractNumId w:val="23"/>
    <w:lvlOverride w:ilvl="0">
      <w:startOverride w:val="1"/>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6B"/>
    <w:rsid w:val="00012CBC"/>
    <w:rsid w:val="00015CD4"/>
    <w:rsid w:val="00027C27"/>
    <w:rsid w:val="00081863"/>
    <w:rsid w:val="000C0CF4"/>
    <w:rsid w:val="001130EB"/>
    <w:rsid w:val="0014544D"/>
    <w:rsid w:val="00202FCA"/>
    <w:rsid w:val="00243042"/>
    <w:rsid w:val="00281579"/>
    <w:rsid w:val="002D2740"/>
    <w:rsid w:val="002E6A7A"/>
    <w:rsid w:val="00306C61"/>
    <w:rsid w:val="00344141"/>
    <w:rsid w:val="0037582B"/>
    <w:rsid w:val="003B73AB"/>
    <w:rsid w:val="003C766B"/>
    <w:rsid w:val="003E012E"/>
    <w:rsid w:val="003E3FC7"/>
    <w:rsid w:val="0042403F"/>
    <w:rsid w:val="00446633"/>
    <w:rsid w:val="004A7E30"/>
    <w:rsid w:val="004B3120"/>
    <w:rsid w:val="005A2053"/>
    <w:rsid w:val="005C38B5"/>
    <w:rsid w:val="00616420"/>
    <w:rsid w:val="006B3B9A"/>
    <w:rsid w:val="006C0E1F"/>
    <w:rsid w:val="007343A4"/>
    <w:rsid w:val="007A0DAC"/>
    <w:rsid w:val="008106D0"/>
    <w:rsid w:val="00813026"/>
    <w:rsid w:val="00857548"/>
    <w:rsid w:val="008A452D"/>
    <w:rsid w:val="00936DD0"/>
    <w:rsid w:val="009B7615"/>
    <w:rsid w:val="00A34636"/>
    <w:rsid w:val="00A70164"/>
    <w:rsid w:val="00A85862"/>
    <w:rsid w:val="00AB0671"/>
    <w:rsid w:val="00AE56A9"/>
    <w:rsid w:val="00B15EC9"/>
    <w:rsid w:val="00B51BDC"/>
    <w:rsid w:val="00B561C0"/>
    <w:rsid w:val="00B773CE"/>
    <w:rsid w:val="00BC7970"/>
    <w:rsid w:val="00C162A7"/>
    <w:rsid w:val="00C37B80"/>
    <w:rsid w:val="00C91823"/>
    <w:rsid w:val="00CD5AC5"/>
    <w:rsid w:val="00D008AB"/>
    <w:rsid w:val="00D24FD2"/>
    <w:rsid w:val="00DC0C5E"/>
    <w:rsid w:val="00DD3CB8"/>
    <w:rsid w:val="00DF5EE5"/>
    <w:rsid w:val="00F15FFE"/>
    <w:rsid w:val="00FA4BC1"/>
    <w:rsid w:val="00FD4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5396"/>
  <w15:chartTrackingRefBased/>
  <w15:docId w15:val="{1B6D5403-FF03-4DA2-97FF-4A3B5E8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5A2053"/>
    <w:pPr>
      <w:ind w:left="720"/>
      <w:contextualSpacing/>
    </w:pPr>
  </w:style>
  <w:style w:type="table" w:customStyle="1" w:styleId="TableGrid1">
    <w:name w:val="Table Grid1"/>
    <w:basedOn w:val="TableNormal"/>
    <w:next w:val="TableGrid"/>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7A0DAC"/>
    <w:rPr>
      <w:rFonts w:ascii="Arial" w:hAnsi="Arial" w:cs="Times New Roman"/>
      <w:sz w:val="24"/>
      <w:szCs w:val="20"/>
    </w:rPr>
  </w:style>
  <w:style w:type="paragraph" w:customStyle="1" w:styleId="HeadingBold">
    <w:name w:val="Heading (Bold)"/>
    <w:basedOn w:val="Normal"/>
    <w:next w:val="Normal"/>
    <w:rsid w:val="007A0DAC"/>
    <w:pPr>
      <w:keepNext/>
      <w:tabs>
        <w:tab w:val="left" w:pos="576"/>
        <w:tab w:val="right" w:pos="9000"/>
      </w:tabs>
      <w:spacing w:after="240"/>
      <w:ind w:left="360" w:hanging="360"/>
      <w:jc w:val="both"/>
    </w:pPr>
    <w:rPr>
      <w:rFonts w:cs="Arial"/>
      <w:b/>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8119">
      <w:bodyDiv w:val="1"/>
      <w:marLeft w:val="0"/>
      <w:marRight w:val="0"/>
      <w:marTop w:val="0"/>
      <w:marBottom w:val="0"/>
      <w:divBdr>
        <w:top w:val="none" w:sz="0" w:space="0" w:color="auto"/>
        <w:left w:val="none" w:sz="0" w:space="0" w:color="auto"/>
        <w:bottom w:val="none" w:sz="0" w:space="0" w:color="auto"/>
        <w:right w:val="none" w:sz="0" w:space="0" w:color="auto"/>
      </w:divBdr>
    </w:div>
    <w:div w:id="627205429">
      <w:bodyDiv w:val="1"/>
      <w:marLeft w:val="0"/>
      <w:marRight w:val="0"/>
      <w:marTop w:val="0"/>
      <w:marBottom w:val="0"/>
      <w:divBdr>
        <w:top w:val="none" w:sz="0" w:space="0" w:color="auto"/>
        <w:left w:val="none" w:sz="0" w:space="0" w:color="auto"/>
        <w:bottom w:val="none" w:sz="0" w:space="0" w:color="auto"/>
        <w:right w:val="none" w:sz="0" w:space="0" w:color="auto"/>
      </w:divBdr>
    </w:div>
    <w:div w:id="803811891">
      <w:bodyDiv w:val="1"/>
      <w:marLeft w:val="0"/>
      <w:marRight w:val="0"/>
      <w:marTop w:val="0"/>
      <w:marBottom w:val="0"/>
      <w:divBdr>
        <w:top w:val="none" w:sz="0" w:space="0" w:color="auto"/>
        <w:left w:val="none" w:sz="0" w:space="0" w:color="auto"/>
        <w:bottom w:val="none" w:sz="0" w:space="0" w:color="auto"/>
        <w:right w:val="none" w:sz="0" w:space="0" w:color="auto"/>
      </w:divBdr>
    </w:div>
    <w:div w:id="1196885520">
      <w:bodyDiv w:val="1"/>
      <w:marLeft w:val="0"/>
      <w:marRight w:val="0"/>
      <w:marTop w:val="0"/>
      <w:marBottom w:val="0"/>
      <w:divBdr>
        <w:top w:val="none" w:sz="0" w:space="0" w:color="auto"/>
        <w:left w:val="none" w:sz="0" w:space="0" w:color="auto"/>
        <w:bottom w:val="none" w:sz="0" w:space="0" w:color="auto"/>
        <w:right w:val="none" w:sz="0" w:space="0" w:color="auto"/>
      </w:divBdr>
    </w:div>
    <w:div w:id="1273320228">
      <w:bodyDiv w:val="1"/>
      <w:marLeft w:val="0"/>
      <w:marRight w:val="0"/>
      <w:marTop w:val="0"/>
      <w:marBottom w:val="0"/>
      <w:divBdr>
        <w:top w:val="none" w:sz="0" w:space="0" w:color="auto"/>
        <w:left w:val="none" w:sz="0" w:space="0" w:color="auto"/>
        <w:bottom w:val="none" w:sz="0" w:space="0" w:color="auto"/>
        <w:right w:val="none" w:sz="0" w:space="0" w:color="auto"/>
      </w:divBdr>
    </w:div>
    <w:div w:id="1362510927">
      <w:bodyDiv w:val="1"/>
      <w:marLeft w:val="0"/>
      <w:marRight w:val="0"/>
      <w:marTop w:val="0"/>
      <w:marBottom w:val="0"/>
      <w:divBdr>
        <w:top w:val="none" w:sz="0" w:space="0" w:color="auto"/>
        <w:left w:val="none" w:sz="0" w:space="0" w:color="auto"/>
        <w:bottom w:val="none" w:sz="0" w:space="0" w:color="auto"/>
        <w:right w:val="none" w:sz="0" w:space="0" w:color="auto"/>
      </w:divBdr>
    </w:div>
    <w:div w:id="1401173418">
      <w:bodyDiv w:val="1"/>
      <w:marLeft w:val="0"/>
      <w:marRight w:val="0"/>
      <w:marTop w:val="0"/>
      <w:marBottom w:val="0"/>
      <w:divBdr>
        <w:top w:val="none" w:sz="0" w:space="0" w:color="auto"/>
        <w:left w:val="none" w:sz="0" w:space="0" w:color="auto"/>
        <w:bottom w:val="none" w:sz="0" w:space="0" w:color="auto"/>
        <w:right w:val="none" w:sz="0" w:space="0" w:color="auto"/>
      </w:divBdr>
    </w:div>
    <w:div w:id="1529030468">
      <w:bodyDiv w:val="1"/>
      <w:marLeft w:val="0"/>
      <w:marRight w:val="0"/>
      <w:marTop w:val="0"/>
      <w:marBottom w:val="0"/>
      <w:divBdr>
        <w:top w:val="none" w:sz="0" w:space="0" w:color="auto"/>
        <w:left w:val="none" w:sz="0" w:space="0" w:color="auto"/>
        <w:bottom w:val="none" w:sz="0" w:space="0" w:color="auto"/>
        <w:right w:val="none" w:sz="0" w:space="0" w:color="auto"/>
      </w:divBdr>
    </w:div>
    <w:div w:id="1785230760">
      <w:bodyDiv w:val="1"/>
      <w:marLeft w:val="0"/>
      <w:marRight w:val="0"/>
      <w:marTop w:val="0"/>
      <w:marBottom w:val="0"/>
      <w:divBdr>
        <w:top w:val="none" w:sz="0" w:space="0" w:color="auto"/>
        <w:left w:val="none" w:sz="0" w:space="0" w:color="auto"/>
        <w:bottom w:val="none" w:sz="0" w:space="0" w:color="auto"/>
        <w:right w:val="none" w:sz="0" w:space="0" w:color="auto"/>
      </w:divBdr>
    </w:div>
    <w:div w:id="18943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9</cp:revision>
  <dcterms:created xsi:type="dcterms:W3CDTF">2021-08-09T12:59:00Z</dcterms:created>
  <dcterms:modified xsi:type="dcterms:W3CDTF">2021-08-19T12:05:00Z</dcterms:modified>
</cp:coreProperties>
</file>